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101A0E" w14:paraId="7A618CDE" w14:textId="77777777" w:rsidTr="0093296D">
        <w:trPr>
          <w:trHeight w:val="521"/>
        </w:trPr>
        <w:tc>
          <w:tcPr>
            <w:tcW w:w="4695" w:type="dxa"/>
            <w:vAlign w:val="center"/>
          </w:tcPr>
          <w:p w14:paraId="2BFBF90E" w14:textId="77777777" w:rsidR="00101A0E" w:rsidRDefault="00101A0E" w:rsidP="00101A0E">
            <w:pPr>
              <w:rPr>
                <w:rFonts w:cs="Arial"/>
              </w:rPr>
            </w:pPr>
            <w:r w:rsidRPr="00677D1E">
              <w:rPr>
                <w:rFonts w:cs="Arial"/>
              </w:rPr>
              <w:t>Council Policy No.:</w:t>
            </w:r>
          </w:p>
        </w:tc>
        <w:tc>
          <w:tcPr>
            <w:tcW w:w="4655" w:type="dxa"/>
            <w:vAlign w:val="center"/>
          </w:tcPr>
          <w:p w14:paraId="1B19BB78" w14:textId="1F08FD20" w:rsidR="00101A0E" w:rsidRDefault="001F4FD1" w:rsidP="00101A0E">
            <w:pPr>
              <w:rPr>
                <w:rFonts w:cs="Arial"/>
              </w:rPr>
            </w:pPr>
            <w:r>
              <w:rPr>
                <w:rFonts w:cs="Arial"/>
              </w:rPr>
              <w:t xml:space="preserve">CP2021-022 (formerly </w:t>
            </w:r>
            <w:r w:rsidR="00101A0E">
              <w:rPr>
                <w:rFonts w:cs="Arial"/>
              </w:rPr>
              <w:t>CP2016-007</w:t>
            </w:r>
            <w:r>
              <w:rPr>
                <w:rFonts w:cs="Arial"/>
              </w:rPr>
              <w:t>)</w:t>
            </w:r>
          </w:p>
        </w:tc>
      </w:tr>
      <w:tr w:rsidR="00101A0E" w14:paraId="6291EB1E" w14:textId="77777777" w:rsidTr="0093296D">
        <w:trPr>
          <w:trHeight w:val="539"/>
        </w:trPr>
        <w:tc>
          <w:tcPr>
            <w:tcW w:w="4695" w:type="dxa"/>
            <w:vAlign w:val="center"/>
          </w:tcPr>
          <w:p w14:paraId="0B661251" w14:textId="77777777" w:rsidR="00101A0E" w:rsidRDefault="00101A0E" w:rsidP="00101A0E">
            <w:pPr>
              <w:rPr>
                <w:rFonts w:cs="Arial"/>
              </w:rPr>
            </w:pPr>
            <w:r w:rsidRPr="00677D1E">
              <w:rPr>
                <w:rFonts w:cs="Arial"/>
              </w:rPr>
              <w:t>Council Policy Name:</w:t>
            </w:r>
          </w:p>
        </w:tc>
        <w:tc>
          <w:tcPr>
            <w:tcW w:w="4655" w:type="dxa"/>
            <w:vAlign w:val="center"/>
          </w:tcPr>
          <w:p w14:paraId="4D8634D1" w14:textId="41C6872A" w:rsidR="00101A0E" w:rsidRDefault="00101A0E" w:rsidP="00101A0E">
            <w:pPr>
              <w:rPr>
                <w:rFonts w:cs="Arial"/>
              </w:rPr>
            </w:pPr>
            <w:r>
              <w:rPr>
                <w:rFonts w:cs="Arial"/>
              </w:rPr>
              <w:t>Employee Benefits Policy</w:t>
            </w:r>
          </w:p>
        </w:tc>
      </w:tr>
      <w:tr w:rsidR="00101A0E" w14:paraId="42569A58" w14:textId="77777777" w:rsidTr="0093296D">
        <w:trPr>
          <w:trHeight w:val="530"/>
        </w:trPr>
        <w:tc>
          <w:tcPr>
            <w:tcW w:w="4695" w:type="dxa"/>
            <w:vAlign w:val="center"/>
          </w:tcPr>
          <w:p w14:paraId="12F5D26A" w14:textId="77777777" w:rsidR="00101A0E" w:rsidRDefault="00101A0E" w:rsidP="00101A0E">
            <w:pPr>
              <w:rPr>
                <w:rFonts w:cs="Arial"/>
              </w:rPr>
            </w:pPr>
            <w:r w:rsidRPr="00677D1E">
              <w:rPr>
                <w:rFonts w:cs="Arial"/>
              </w:rPr>
              <w:t>Date Approved by Council:</w:t>
            </w:r>
          </w:p>
        </w:tc>
        <w:tc>
          <w:tcPr>
            <w:tcW w:w="4655" w:type="dxa"/>
            <w:vAlign w:val="center"/>
          </w:tcPr>
          <w:p w14:paraId="462FB153" w14:textId="3647D530" w:rsidR="00101A0E" w:rsidRDefault="00101A0E" w:rsidP="00101A0E">
            <w:pPr>
              <w:rPr>
                <w:rFonts w:cs="Arial"/>
              </w:rPr>
            </w:pPr>
            <w:r>
              <w:rPr>
                <w:rFonts w:cs="Arial"/>
              </w:rPr>
              <w:t>May 24, 2016</w:t>
            </w:r>
          </w:p>
        </w:tc>
      </w:tr>
      <w:tr w:rsidR="00101A0E" w14:paraId="59B74F8F" w14:textId="77777777" w:rsidTr="00241662">
        <w:trPr>
          <w:trHeight w:val="530"/>
        </w:trPr>
        <w:tc>
          <w:tcPr>
            <w:tcW w:w="4695" w:type="dxa"/>
            <w:vAlign w:val="center"/>
          </w:tcPr>
          <w:p w14:paraId="0F6C028E" w14:textId="77777777" w:rsidR="00101A0E" w:rsidRDefault="00101A0E" w:rsidP="00101A0E">
            <w:pPr>
              <w:rPr>
                <w:rFonts w:cs="Arial"/>
              </w:rPr>
            </w:pPr>
            <w:r w:rsidRPr="00677D1E">
              <w:rPr>
                <w:rFonts w:cs="Arial"/>
              </w:rPr>
              <w:t>Date revision approved by Council:</w:t>
            </w:r>
          </w:p>
        </w:tc>
        <w:tc>
          <w:tcPr>
            <w:tcW w:w="4655" w:type="dxa"/>
            <w:vAlign w:val="center"/>
          </w:tcPr>
          <w:p w14:paraId="15431558" w14:textId="5836BE2F" w:rsidR="00101A0E" w:rsidRDefault="001F4FD1" w:rsidP="00101A0E">
            <w:pPr>
              <w:rPr>
                <w:rFonts w:cs="Arial"/>
              </w:rPr>
            </w:pPr>
            <w:r>
              <w:rPr>
                <w:rFonts w:cs="Arial"/>
              </w:rPr>
              <w:t>April 20, 2021</w:t>
            </w:r>
            <w:r>
              <w:rPr>
                <w:rFonts w:cs="Arial"/>
              </w:rPr>
              <w:br/>
              <w:t>CW2021-095/CR2021-195</w:t>
            </w:r>
          </w:p>
        </w:tc>
      </w:tr>
      <w:tr w:rsidR="00101A0E" w14:paraId="1AE59D39" w14:textId="77777777" w:rsidTr="002A1197">
        <w:trPr>
          <w:trHeight w:val="770"/>
        </w:trPr>
        <w:tc>
          <w:tcPr>
            <w:tcW w:w="4695" w:type="dxa"/>
            <w:vAlign w:val="center"/>
          </w:tcPr>
          <w:p w14:paraId="687410E4" w14:textId="77777777" w:rsidR="00101A0E" w:rsidRDefault="00101A0E" w:rsidP="00101A0E">
            <w:pPr>
              <w:rPr>
                <w:rFonts w:cs="Arial"/>
              </w:rPr>
            </w:pPr>
            <w:r w:rsidRPr="00677D1E">
              <w:rPr>
                <w:rFonts w:cs="Arial"/>
              </w:rPr>
              <w:t>Related SOP, Management Directive, Council Policy, Forms</w:t>
            </w:r>
          </w:p>
        </w:tc>
        <w:tc>
          <w:tcPr>
            <w:tcW w:w="4655" w:type="dxa"/>
            <w:vAlign w:val="center"/>
          </w:tcPr>
          <w:p w14:paraId="2F6C4F30" w14:textId="7C6F340C" w:rsidR="00101A0E" w:rsidRDefault="00101A0E" w:rsidP="00101A0E">
            <w:pPr>
              <w:spacing w:before="0" w:after="0"/>
              <w:rPr>
                <w:rFonts w:cs="Arial"/>
              </w:rPr>
            </w:pPr>
            <w:r>
              <w:rPr>
                <w:rFonts w:cs="Arial"/>
              </w:rPr>
              <w:t>Employee Benefits Management Directive, Training Management Directive, Education Reimbursement and Financial Assistance Reimbursement Management Directive, Employee Recognition Management Directive, Vacation Buy Back Management Directive</w:t>
            </w:r>
          </w:p>
        </w:tc>
      </w:tr>
    </w:tbl>
    <w:p w14:paraId="75CD5D5C" w14:textId="1B6AC364" w:rsidR="0090099E" w:rsidRDefault="0090099E" w:rsidP="00101A0E">
      <w:pPr>
        <w:pStyle w:val="Heading1"/>
      </w:pPr>
      <w:r w:rsidRPr="0090099E">
        <w:t>Policy Statement and Rationale:</w:t>
      </w:r>
    </w:p>
    <w:p w14:paraId="1EE8E4F0" w14:textId="77777777" w:rsidR="00101A0E" w:rsidRPr="00101A0E" w:rsidRDefault="00101A0E" w:rsidP="00101A0E">
      <w:pPr>
        <w:overflowPunct w:val="0"/>
        <w:autoSpaceDE w:val="0"/>
        <w:autoSpaceDN w:val="0"/>
        <w:adjustRightInd w:val="0"/>
        <w:textAlignment w:val="baseline"/>
        <w:rPr>
          <w:rFonts w:cs="Arial"/>
          <w:bCs/>
          <w:lang w:val="en-GB"/>
        </w:rPr>
      </w:pPr>
      <w:r w:rsidRPr="00101A0E">
        <w:rPr>
          <w:rFonts w:cs="Arial"/>
          <w:bCs/>
          <w:lang w:val="en-GB"/>
        </w:rPr>
        <w:t>The Corporation of the City of Kawartha Lakes is committed to providing competitive comprehensive employee benefits to all employees.</w:t>
      </w:r>
    </w:p>
    <w:p w14:paraId="2F06FA63" w14:textId="3BF95366" w:rsidR="00B12CB8" w:rsidRPr="00101A0E" w:rsidRDefault="0090099E" w:rsidP="00101A0E">
      <w:pPr>
        <w:pStyle w:val="Heading1"/>
      </w:pPr>
      <w:r w:rsidRPr="00101A0E">
        <w:t>Scope:</w:t>
      </w:r>
    </w:p>
    <w:p w14:paraId="2153C10B" w14:textId="77777777" w:rsidR="00101A0E" w:rsidRPr="00101A0E" w:rsidRDefault="00101A0E" w:rsidP="00101A0E">
      <w:pPr>
        <w:overflowPunct w:val="0"/>
        <w:autoSpaceDE w:val="0"/>
        <w:autoSpaceDN w:val="0"/>
        <w:adjustRightInd w:val="0"/>
        <w:textAlignment w:val="baseline"/>
        <w:rPr>
          <w:rFonts w:cs="Arial"/>
          <w:bCs/>
        </w:rPr>
      </w:pPr>
      <w:r w:rsidRPr="00101A0E">
        <w:rPr>
          <w:rFonts w:cs="Arial"/>
          <w:bCs/>
        </w:rPr>
        <w:t>The Employee Benefits Policy applies to all City employees (including full time, part time, temporary, student and co-op placements), unless specifically noted otherwise, but shall not be taken to alter the terms of any Collective Agreement.</w:t>
      </w:r>
    </w:p>
    <w:p w14:paraId="32CBD348" w14:textId="6403DB30" w:rsidR="0090099E" w:rsidRDefault="0090099E" w:rsidP="00101A0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Policy:</w:t>
      </w:r>
    </w:p>
    <w:p w14:paraId="5DB4C4FC" w14:textId="0A954EC9" w:rsidR="00101A0E" w:rsidRPr="00101A0E" w:rsidRDefault="00101A0E" w:rsidP="00101A0E">
      <w:pPr>
        <w:pStyle w:val="Heading2"/>
      </w:pPr>
      <w:r>
        <w:t>1.</w:t>
      </w:r>
      <w:r>
        <w:tab/>
      </w:r>
      <w:r w:rsidRPr="00101A0E">
        <w:t>General Principles</w:t>
      </w:r>
    </w:p>
    <w:p w14:paraId="7AF5EA8F" w14:textId="77777777" w:rsidR="00101A0E" w:rsidRPr="00101A0E" w:rsidRDefault="00101A0E" w:rsidP="00101A0E">
      <w:pPr>
        <w:numPr>
          <w:ilvl w:val="1"/>
          <w:numId w:val="2"/>
        </w:numPr>
        <w:tabs>
          <w:tab w:val="clear" w:pos="1440"/>
          <w:tab w:val="num" w:pos="720"/>
        </w:tabs>
        <w:overflowPunct w:val="0"/>
        <w:autoSpaceDE w:val="0"/>
        <w:autoSpaceDN w:val="0"/>
        <w:adjustRightInd w:val="0"/>
        <w:ind w:left="720"/>
        <w:textAlignment w:val="baseline"/>
        <w:rPr>
          <w:rFonts w:cs="Arial"/>
          <w:bCs/>
          <w:lang w:val="en-GB"/>
        </w:rPr>
      </w:pPr>
      <w:r w:rsidRPr="00101A0E">
        <w:rPr>
          <w:rFonts w:cs="Arial"/>
          <w:bCs/>
          <w:lang w:val="en-GB"/>
        </w:rPr>
        <w:t>All employee records related to benefits are the personal information of the employee and are maintained in accordance with the Municipal Freedom of Information and Protection of Privacy Act (MFIPPA).</w:t>
      </w:r>
    </w:p>
    <w:p w14:paraId="4734692F" w14:textId="77777777" w:rsidR="00101A0E" w:rsidRPr="00101A0E" w:rsidRDefault="00101A0E" w:rsidP="00101A0E">
      <w:pPr>
        <w:numPr>
          <w:ilvl w:val="1"/>
          <w:numId w:val="2"/>
        </w:numPr>
        <w:tabs>
          <w:tab w:val="clear" w:pos="1440"/>
          <w:tab w:val="num" w:pos="720"/>
        </w:tabs>
        <w:overflowPunct w:val="0"/>
        <w:autoSpaceDE w:val="0"/>
        <w:autoSpaceDN w:val="0"/>
        <w:adjustRightInd w:val="0"/>
        <w:ind w:left="720"/>
        <w:textAlignment w:val="baseline"/>
        <w:rPr>
          <w:rFonts w:cs="Arial"/>
          <w:bCs/>
          <w:lang w:val="en-GB"/>
        </w:rPr>
      </w:pPr>
      <w:r w:rsidRPr="00101A0E">
        <w:rPr>
          <w:rFonts w:cs="Arial"/>
          <w:bCs/>
        </w:rPr>
        <w:lastRenderedPageBreak/>
        <w:t>The City shall provide to all permanent full time employees a comprehensive benefit plan covering life insurance, accident and disability insurances, health, drug and dental coverage, paramedical, travel plan and vision.</w:t>
      </w:r>
    </w:p>
    <w:p w14:paraId="40B40604" w14:textId="77777777" w:rsidR="00101A0E" w:rsidRPr="00101A0E" w:rsidRDefault="00101A0E" w:rsidP="00101A0E">
      <w:pPr>
        <w:numPr>
          <w:ilvl w:val="1"/>
          <w:numId w:val="2"/>
        </w:numPr>
        <w:tabs>
          <w:tab w:val="clear" w:pos="1440"/>
          <w:tab w:val="num" w:pos="720"/>
        </w:tabs>
        <w:overflowPunct w:val="0"/>
        <w:autoSpaceDE w:val="0"/>
        <w:autoSpaceDN w:val="0"/>
        <w:adjustRightInd w:val="0"/>
        <w:ind w:left="720"/>
        <w:textAlignment w:val="baseline"/>
        <w:rPr>
          <w:rFonts w:cs="Arial"/>
          <w:bCs/>
          <w:lang w:val="en-GB"/>
        </w:rPr>
      </w:pPr>
      <w:r w:rsidRPr="00101A0E">
        <w:rPr>
          <w:rFonts w:cs="Arial"/>
          <w:bCs/>
        </w:rPr>
        <w:t>The City shall provide to all permanent full time employees an employee assistance program.</w:t>
      </w:r>
    </w:p>
    <w:p w14:paraId="5557AE67" w14:textId="77777777" w:rsidR="00101A0E" w:rsidRPr="00101A0E" w:rsidRDefault="00101A0E" w:rsidP="00101A0E">
      <w:pPr>
        <w:numPr>
          <w:ilvl w:val="1"/>
          <w:numId w:val="2"/>
        </w:numPr>
        <w:tabs>
          <w:tab w:val="clear" w:pos="1440"/>
          <w:tab w:val="num" w:pos="720"/>
        </w:tabs>
        <w:overflowPunct w:val="0"/>
        <w:autoSpaceDE w:val="0"/>
        <w:autoSpaceDN w:val="0"/>
        <w:adjustRightInd w:val="0"/>
        <w:ind w:left="720"/>
        <w:textAlignment w:val="baseline"/>
        <w:rPr>
          <w:rFonts w:cs="Arial"/>
        </w:rPr>
      </w:pPr>
      <w:r w:rsidRPr="00101A0E">
        <w:rPr>
          <w:rFonts w:cs="Arial"/>
          <w:bCs/>
          <w:lang w:val="en-GB"/>
        </w:rPr>
        <w:t>The City may provide an employee recognition program.</w:t>
      </w:r>
    </w:p>
    <w:p w14:paraId="1FCA954A" w14:textId="77777777" w:rsidR="00101A0E" w:rsidRPr="00101A0E" w:rsidRDefault="00101A0E" w:rsidP="00101A0E">
      <w:pPr>
        <w:numPr>
          <w:ilvl w:val="1"/>
          <w:numId w:val="2"/>
        </w:numPr>
        <w:tabs>
          <w:tab w:val="clear" w:pos="1440"/>
          <w:tab w:val="num" w:pos="720"/>
        </w:tabs>
        <w:overflowPunct w:val="0"/>
        <w:autoSpaceDE w:val="0"/>
        <w:autoSpaceDN w:val="0"/>
        <w:adjustRightInd w:val="0"/>
        <w:ind w:left="720"/>
        <w:textAlignment w:val="baseline"/>
        <w:rPr>
          <w:rFonts w:cs="Arial"/>
        </w:rPr>
      </w:pPr>
      <w:r w:rsidRPr="00101A0E">
        <w:rPr>
          <w:rFonts w:cs="Arial"/>
        </w:rPr>
        <w:t>The City may maintain a Learning and Skill building program to ensure staff has support and access to resources.</w:t>
      </w:r>
    </w:p>
    <w:p w14:paraId="39CDF2A1" w14:textId="77777777" w:rsidR="00101A0E" w:rsidRPr="00101A0E" w:rsidRDefault="00101A0E" w:rsidP="00101A0E">
      <w:pPr>
        <w:numPr>
          <w:ilvl w:val="1"/>
          <w:numId w:val="2"/>
        </w:numPr>
        <w:tabs>
          <w:tab w:val="clear" w:pos="1440"/>
          <w:tab w:val="num" w:pos="720"/>
        </w:tabs>
        <w:overflowPunct w:val="0"/>
        <w:autoSpaceDE w:val="0"/>
        <w:autoSpaceDN w:val="0"/>
        <w:adjustRightInd w:val="0"/>
        <w:ind w:left="720"/>
        <w:textAlignment w:val="baseline"/>
        <w:rPr>
          <w:rFonts w:cs="Arial"/>
        </w:rPr>
      </w:pPr>
      <w:r w:rsidRPr="00101A0E">
        <w:rPr>
          <w:rFonts w:cs="Arial"/>
        </w:rPr>
        <w:t>The City may maintain an educational assistance program.</w:t>
      </w:r>
    </w:p>
    <w:p w14:paraId="2CE1CD8D" w14:textId="77777777" w:rsidR="00101A0E" w:rsidRPr="00101A0E" w:rsidRDefault="00101A0E" w:rsidP="00101A0E">
      <w:pPr>
        <w:numPr>
          <w:ilvl w:val="1"/>
          <w:numId w:val="2"/>
        </w:numPr>
        <w:tabs>
          <w:tab w:val="clear" w:pos="1440"/>
          <w:tab w:val="num" w:pos="720"/>
        </w:tabs>
        <w:overflowPunct w:val="0"/>
        <w:autoSpaceDE w:val="0"/>
        <w:autoSpaceDN w:val="0"/>
        <w:adjustRightInd w:val="0"/>
        <w:ind w:left="720"/>
        <w:textAlignment w:val="baseline"/>
        <w:rPr>
          <w:rFonts w:cs="Arial"/>
        </w:rPr>
      </w:pPr>
      <w:r w:rsidRPr="00101A0E">
        <w:rPr>
          <w:rFonts w:cs="Arial"/>
          <w:bCs/>
        </w:rPr>
        <w:t>The City provides required personal protective equipment to all employees who require such equipment under applicable legislation or, as determined by the City.</w:t>
      </w:r>
    </w:p>
    <w:p w14:paraId="6D976380" w14:textId="6E39704B" w:rsidR="00101A0E" w:rsidRPr="00101A0E" w:rsidRDefault="00101A0E" w:rsidP="00101A0E">
      <w:pPr>
        <w:pStyle w:val="Heading2"/>
      </w:pPr>
      <w:r>
        <w:t>2.</w:t>
      </w:r>
      <w:r>
        <w:tab/>
      </w:r>
      <w:r w:rsidRPr="00101A0E">
        <w:t>Sick Leave Benefits (Short term Disability)</w:t>
      </w:r>
    </w:p>
    <w:p w14:paraId="63D11810" w14:textId="77777777" w:rsidR="00101A0E" w:rsidRPr="00101A0E" w:rsidRDefault="00101A0E" w:rsidP="00101A0E">
      <w:pPr>
        <w:numPr>
          <w:ilvl w:val="1"/>
          <w:numId w:val="5"/>
        </w:numPr>
        <w:overflowPunct w:val="0"/>
        <w:autoSpaceDE w:val="0"/>
        <w:autoSpaceDN w:val="0"/>
        <w:adjustRightInd w:val="0"/>
        <w:ind w:left="720" w:hanging="720"/>
        <w:textAlignment w:val="baseline"/>
        <w:rPr>
          <w:rFonts w:cs="Arial"/>
          <w:b/>
        </w:rPr>
      </w:pPr>
      <w:r w:rsidRPr="00101A0E">
        <w:rPr>
          <w:rFonts w:cs="Arial"/>
        </w:rPr>
        <w:t>Every full-time employee who has successfully completed their probationary period shall be entitled to sick leave benefits at the City’s sick leave benefit rate.</w:t>
      </w:r>
    </w:p>
    <w:p w14:paraId="679513AC" w14:textId="77777777" w:rsidR="00101A0E" w:rsidRPr="00101A0E" w:rsidRDefault="00101A0E" w:rsidP="00101A0E">
      <w:pPr>
        <w:numPr>
          <w:ilvl w:val="1"/>
          <w:numId w:val="5"/>
        </w:numPr>
        <w:overflowPunct w:val="0"/>
        <w:autoSpaceDE w:val="0"/>
        <w:autoSpaceDN w:val="0"/>
        <w:adjustRightInd w:val="0"/>
        <w:ind w:left="720" w:hanging="720"/>
        <w:textAlignment w:val="baseline"/>
        <w:rPr>
          <w:rFonts w:cs="Arial"/>
          <w:b/>
        </w:rPr>
      </w:pPr>
      <w:r w:rsidRPr="00101A0E">
        <w:rPr>
          <w:rFonts w:cs="Arial"/>
        </w:rPr>
        <w:t>The maximum sick leave credits an employee may earn in a calendar year is eighty-five (85) days. Unused sick days cannot be carried over into the next calendar year.</w:t>
      </w:r>
    </w:p>
    <w:p w14:paraId="5D20A2F8" w14:textId="77777777" w:rsidR="00101A0E" w:rsidRPr="00101A0E" w:rsidRDefault="00101A0E" w:rsidP="00101A0E">
      <w:pPr>
        <w:numPr>
          <w:ilvl w:val="1"/>
          <w:numId w:val="5"/>
        </w:numPr>
        <w:overflowPunct w:val="0"/>
        <w:autoSpaceDE w:val="0"/>
        <w:autoSpaceDN w:val="0"/>
        <w:adjustRightInd w:val="0"/>
        <w:ind w:left="720" w:hanging="720"/>
        <w:textAlignment w:val="baseline"/>
        <w:rPr>
          <w:rFonts w:cs="Arial"/>
        </w:rPr>
      </w:pPr>
      <w:r w:rsidRPr="00101A0E">
        <w:rPr>
          <w:rFonts w:cs="Arial"/>
        </w:rPr>
        <w:t>On January 1</w:t>
      </w:r>
      <w:r w:rsidRPr="00101A0E">
        <w:rPr>
          <w:rFonts w:cs="Arial"/>
          <w:vertAlign w:val="superscript"/>
        </w:rPr>
        <w:t>st</w:t>
      </w:r>
      <w:r w:rsidRPr="00101A0E">
        <w:rPr>
          <w:rFonts w:cs="Arial"/>
        </w:rPr>
        <w:t xml:space="preserve"> in each calendar year, the sick leave benefit bank is reset.</w:t>
      </w:r>
    </w:p>
    <w:p w14:paraId="4818FD1A" w14:textId="77777777" w:rsidR="00101A0E" w:rsidRPr="00101A0E" w:rsidRDefault="00101A0E" w:rsidP="00101A0E">
      <w:pPr>
        <w:numPr>
          <w:ilvl w:val="1"/>
          <w:numId w:val="5"/>
        </w:numPr>
        <w:overflowPunct w:val="0"/>
        <w:autoSpaceDE w:val="0"/>
        <w:autoSpaceDN w:val="0"/>
        <w:adjustRightInd w:val="0"/>
        <w:ind w:left="720" w:hanging="720"/>
        <w:textAlignment w:val="baseline"/>
        <w:rPr>
          <w:rFonts w:cs="Arial"/>
          <w:b/>
        </w:rPr>
      </w:pPr>
      <w:r w:rsidRPr="00101A0E">
        <w:rPr>
          <w:rFonts w:cs="Arial"/>
        </w:rPr>
        <w:t>Employee benefits may be paid on behalf of employees who are on short-term disability.</w:t>
      </w:r>
    </w:p>
    <w:p w14:paraId="01B2B5B3" w14:textId="77777777" w:rsidR="00101A0E" w:rsidRPr="00101A0E" w:rsidRDefault="00101A0E" w:rsidP="00101A0E">
      <w:pPr>
        <w:numPr>
          <w:ilvl w:val="1"/>
          <w:numId w:val="5"/>
        </w:numPr>
        <w:overflowPunct w:val="0"/>
        <w:autoSpaceDE w:val="0"/>
        <w:autoSpaceDN w:val="0"/>
        <w:adjustRightInd w:val="0"/>
        <w:ind w:left="720" w:hanging="720"/>
        <w:textAlignment w:val="baseline"/>
        <w:rPr>
          <w:rFonts w:cs="Arial"/>
          <w:b/>
        </w:rPr>
      </w:pPr>
      <w:r w:rsidRPr="00101A0E">
        <w:rPr>
          <w:rFonts w:cs="Arial"/>
        </w:rPr>
        <w:t>The City reserves the right to question any absence of an employee, no matter what the duration. The City may require the employee to be examined by an independent legally qualified medical practitioner. Costs associated with the examination shall be paid by the employee and reimbursed to the employee by the City.</w:t>
      </w:r>
    </w:p>
    <w:p w14:paraId="3FF1530B" w14:textId="70C706B8" w:rsidR="00101A0E" w:rsidRPr="00101A0E" w:rsidRDefault="00101A0E" w:rsidP="00101A0E">
      <w:pPr>
        <w:pStyle w:val="Heading2"/>
      </w:pPr>
      <w:r>
        <w:lastRenderedPageBreak/>
        <w:t>3.</w:t>
      </w:r>
      <w:r>
        <w:tab/>
      </w:r>
      <w:r w:rsidRPr="00101A0E">
        <w:t>Recognized Holidays</w:t>
      </w:r>
    </w:p>
    <w:p w14:paraId="280B9DA0" w14:textId="77777777" w:rsidR="00101A0E" w:rsidRPr="00101A0E" w:rsidRDefault="00101A0E" w:rsidP="00101A0E">
      <w:pPr>
        <w:numPr>
          <w:ilvl w:val="1"/>
          <w:numId w:val="6"/>
        </w:numPr>
        <w:overflowPunct w:val="0"/>
        <w:autoSpaceDE w:val="0"/>
        <w:autoSpaceDN w:val="0"/>
        <w:adjustRightInd w:val="0"/>
        <w:ind w:left="720" w:hanging="720"/>
        <w:textAlignment w:val="baseline"/>
        <w:rPr>
          <w:rFonts w:cs="Arial"/>
          <w:bCs/>
        </w:rPr>
      </w:pPr>
      <w:r w:rsidRPr="00101A0E">
        <w:rPr>
          <w:rFonts w:cs="Arial"/>
          <w:bCs/>
        </w:rPr>
        <w:t>The City recognizes 13 paid holidays in each calendar year, for non-union full-time employees.</w:t>
      </w:r>
    </w:p>
    <w:p w14:paraId="60AAB853" w14:textId="77777777" w:rsidR="00101A0E" w:rsidRPr="00101A0E" w:rsidRDefault="00101A0E" w:rsidP="00101A0E">
      <w:pPr>
        <w:numPr>
          <w:ilvl w:val="1"/>
          <w:numId w:val="6"/>
        </w:numPr>
        <w:overflowPunct w:val="0"/>
        <w:autoSpaceDE w:val="0"/>
        <w:autoSpaceDN w:val="0"/>
        <w:adjustRightInd w:val="0"/>
        <w:ind w:left="720" w:hanging="720"/>
        <w:textAlignment w:val="baseline"/>
        <w:rPr>
          <w:rFonts w:cs="Arial"/>
        </w:rPr>
      </w:pPr>
      <w:r w:rsidRPr="00101A0E">
        <w:rPr>
          <w:rFonts w:cs="Arial"/>
        </w:rPr>
        <w:t xml:space="preserve">Students in non-union positions shall receive holiday pay in accordance with the </w:t>
      </w:r>
      <w:r w:rsidRPr="00101A0E">
        <w:rPr>
          <w:rFonts w:cs="Arial"/>
          <w:iCs/>
        </w:rPr>
        <w:t>Employment Standards Act</w:t>
      </w:r>
      <w:r w:rsidRPr="00101A0E">
        <w:rPr>
          <w:rFonts w:cs="Arial"/>
        </w:rPr>
        <w:t>.</w:t>
      </w:r>
    </w:p>
    <w:p w14:paraId="106E20A5" w14:textId="77777777" w:rsidR="00101A0E" w:rsidRPr="00101A0E" w:rsidRDefault="00101A0E" w:rsidP="00101A0E">
      <w:pPr>
        <w:numPr>
          <w:ilvl w:val="1"/>
          <w:numId w:val="6"/>
        </w:numPr>
        <w:overflowPunct w:val="0"/>
        <w:autoSpaceDE w:val="0"/>
        <w:autoSpaceDN w:val="0"/>
        <w:adjustRightInd w:val="0"/>
        <w:ind w:left="720" w:hanging="720"/>
        <w:textAlignment w:val="baseline"/>
        <w:rPr>
          <w:rFonts w:cs="Arial"/>
        </w:rPr>
      </w:pPr>
      <w:r w:rsidRPr="00101A0E">
        <w:rPr>
          <w:rFonts w:cs="Arial"/>
        </w:rPr>
        <w:t xml:space="preserve">Holiday pay for part-time, temporary and seasonal employees in non-union positions shall be calculated pursuant to the </w:t>
      </w:r>
      <w:r w:rsidRPr="00101A0E">
        <w:rPr>
          <w:rFonts w:cs="Arial"/>
          <w:iCs/>
        </w:rPr>
        <w:t>Employment Standards Act</w:t>
      </w:r>
      <w:r w:rsidRPr="00101A0E">
        <w:rPr>
          <w:rFonts w:cs="Arial"/>
        </w:rPr>
        <w:t>.</w:t>
      </w:r>
    </w:p>
    <w:p w14:paraId="6BE72145" w14:textId="6060B061" w:rsidR="00101A0E" w:rsidRPr="00101A0E" w:rsidRDefault="00101A0E" w:rsidP="00101A0E">
      <w:pPr>
        <w:pStyle w:val="Heading2"/>
      </w:pPr>
      <w:r>
        <w:t>4.</w:t>
      </w:r>
      <w:r>
        <w:tab/>
      </w:r>
      <w:r w:rsidRPr="00101A0E">
        <w:t>Vacation Entitlement (Full-Time Employees)</w:t>
      </w:r>
    </w:p>
    <w:p w14:paraId="1CF45146" w14:textId="77777777" w:rsidR="00101A0E" w:rsidRPr="00101A0E" w:rsidRDefault="00101A0E" w:rsidP="00101A0E">
      <w:pPr>
        <w:overflowPunct w:val="0"/>
        <w:autoSpaceDE w:val="0"/>
        <w:autoSpaceDN w:val="0"/>
        <w:adjustRightInd w:val="0"/>
        <w:ind w:left="720" w:hanging="720"/>
        <w:textAlignment w:val="baseline"/>
        <w:rPr>
          <w:rFonts w:cs="Arial"/>
          <w:bCs/>
        </w:rPr>
      </w:pPr>
      <w:r w:rsidRPr="00101A0E">
        <w:rPr>
          <w:rFonts w:cs="Arial"/>
          <w:bCs/>
        </w:rPr>
        <w:t>4.1</w:t>
      </w:r>
      <w:r w:rsidRPr="00101A0E">
        <w:rPr>
          <w:rFonts w:cs="Arial"/>
          <w:bCs/>
        </w:rPr>
        <w:tab/>
        <w:t>All full-time non-union employees shall be entitled to take annual vacation with pay, effective January 1</w:t>
      </w:r>
      <w:r w:rsidRPr="00101A0E">
        <w:rPr>
          <w:rFonts w:cs="Arial"/>
          <w:bCs/>
          <w:vertAlign w:val="superscript"/>
        </w:rPr>
        <w:t>st</w:t>
      </w:r>
      <w:r w:rsidRPr="00101A0E">
        <w:rPr>
          <w:rFonts w:cs="Arial"/>
          <w:bCs/>
        </w:rPr>
        <w:t xml:space="preserve"> of each calendar year, in accordance with the following schedule:</w:t>
      </w:r>
    </w:p>
    <w:tbl>
      <w:tblPr>
        <w:tblW w:w="0" w:type="auto"/>
        <w:tblInd w:w="828" w:type="dxa"/>
        <w:tblLook w:val="0000" w:firstRow="0" w:lastRow="0" w:firstColumn="0" w:lastColumn="0" w:noHBand="0" w:noVBand="0"/>
      </w:tblPr>
      <w:tblGrid>
        <w:gridCol w:w="1838"/>
        <w:gridCol w:w="6694"/>
      </w:tblGrid>
      <w:tr w:rsidR="00101A0E" w:rsidRPr="00101A0E" w14:paraId="6401AABA" w14:textId="77777777" w:rsidTr="00B85116">
        <w:tc>
          <w:tcPr>
            <w:tcW w:w="1980" w:type="dxa"/>
          </w:tcPr>
          <w:p w14:paraId="63DEB1FC" w14:textId="77777777" w:rsidR="00101A0E" w:rsidRPr="00101A0E" w:rsidRDefault="00101A0E" w:rsidP="00101A0E">
            <w:pPr>
              <w:overflowPunct w:val="0"/>
              <w:autoSpaceDE w:val="0"/>
              <w:autoSpaceDN w:val="0"/>
              <w:adjustRightInd w:val="0"/>
              <w:textAlignment w:val="baseline"/>
              <w:rPr>
                <w:rFonts w:cs="Arial"/>
              </w:rPr>
            </w:pPr>
            <w:r w:rsidRPr="00101A0E">
              <w:rPr>
                <w:rFonts w:cs="Arial"/>
              </w:rPr>
              <w:t>Two (2) weeks</w:t>
            </w:r>
          </w:p>
        </w:tc>
        <w:tc>
          <w:tcPr>
            <w:tcW w:w="7488" w:type="dxa"/>
          </w:tcPr>
          <w:p w14:paraId="715EFC4B" w14:textId="77777777" w:rsidR="00101A0E" w:rsidRPr="00101A0E" w:rsidRDefault="00101A0E" w:rsidP="00101A0E">
            <w:pPr>
              <w:overflowPunct w:val="0"/>
              <w:autoSpaceDE w:val="0"/>
              <w:autoSpaceDN w:val="0"/>
              <w:adjustRightInd w:val="0"/>
              <w:textAlignment w:val="baseline"/>
              <w:rPr>
                <w:rFonts w:cs="Arial"/>
              </w:rPr>
            </w:pPr>
            <w:r w:rsidRPr="00101A0E">
              <w:rPr>
                <w:rFonts w:cs="Arial"/>
              </w:rPr>
              <w:t>In the calendar year in which the employee’s first anniversary falls;</w:t>
            </w:r>
          </w:p>
        </w:tc>
      </w:tr>
      <w:tr w:rsidR="00101A0E" w:rsidRPr="00101A0E" w14:paraId="436EF99A" w14:textId="77777777" w:rsidTr="00B85116">
        <w:tc>
          <w:tcPr>
            <w:tcW w:w="1980" w:type="dxa"/>
          </w:tcPr>
          <w:p w14:paraId="2EFF878D" w14:textId="77777777" w:rsidR="00101A0E" w:rsidRPr="00101A0E" w:rsidRDefault="00101A0E" w:rsidP="00101A0E">
            <w:pPr>
              <w:overflowPunct w:val="0"/>
              <w:autoSpaceDE w:val="0"/>
              <w:autoSpaceDN w:val="0"/>
              <w:adjustRightInd w:val="0"/>
              <w:textAlignment w:val="baseline"/>
              <w:rPr>
                <w:rFonts w:cs="Arial"/>
              </w:rPr>
            </w:pPr>
            <w:r w:rsidRPr="00101A0E">
              <w:rPr>
                <w:rFonts w:cs="Arial"/>
              </w:rPr>
              <w:t>Three (3) weeks</w:t>
            </w:r>
          </w:p>
        </w:tc>
        <w:tc>
          <w:tcPr>
            <w:tcW w:w="7488" w:type="dxa"/>
          </w:tcPr>
          <w:p w14:paraId="1BFFE7DE" w14:textId="77777777" w:rsidR="00101A0E" w:rsidRPr="00101A0E" w:rsidRDefault="00101A0E" w:rsidP="00101A0E">
            <w:pPr>
              <w:overflowPunct w:val="0"/>
              <w:autoSpaceDE w:val="0"/>
              <w:autoSpaceDN w:val="0"/>
              <w:adjustRightInd w:val="0"/>
              <w:textAlignment w:val="baseline"/>
              <w:rPr>
                <w:rFonts w:cs="Arial"/>
              </w:rPr>
            </w:pPr>
            <w:r w:rsidRPr="00101A0E">
              <w:rPr>
                <w:rFonts w:cs="Arial"/>
              </w:rPr>
              <w:t>In the calendar year in which the employee’s third anniversary falls;</w:t>
            </w:r>
          </w:p>
        </w:tc>
      </w:tr>
      <w:tr w:rsidR="00101A0E" w:rsidRPr="00101A0E" w14:paraId="5996A80E" w14:textId="77777777" w:rsidTr="00B85116">
        <w:tc>
          <w:tcPr>
            <w:tcW w:w="1980" w:type="dxa"/>
          </w:tcPr>
          <w:p w14:paraId="136A6D81" w14:textId="77777777" w:rsidR="00101A0E" w:rsidRPr="00101A0E" w:rsidRDefault="00101A0E" w:rsidP="00101A0E">
            <w:pPr>
              <w:overflowPunct w:val="0"/>
              <w:autoSpaceDE w:val="0"/>
              <w:autoSpaceDN w:val="0"/>
              <w:adjustRightInd w:val="0"/>
              <w:textAlignment w:val="baseline"/>
              <w:rPr>
                <w:rFonts w:cs="Arial"/>
              </w:rPr>
            </w:pPr>
            <w:r w:rsidRPr="00101A0E">
              <w:rPr>
                <w:rFonts w:cs="Arial"/>
              </w:rPr>
              <w:t>Four (4) weeks</w:t>
            </w:r>
          </w:p>
        </w:tc>
        <w:tc>
          <w:tcPr>
            <w:tcW w:w="7488" w:type="dxa"/>
          </w:tcPr>
          <w:p w14:paraId="74F79832" w14:textId="77777777" w:rsidR="00101A0E" w:rsidRPr="00101A0E" w:rsidRDefault="00101A0E" w:rsidP="00101A0E">
            <w:pPr>
              <w:overflowPunct w:val="0"/>
              <w:autoSpaceDE w:val="0"/>
              <w:autoSpaceDN w:val="0"/>
              <w:adjustRightInd w:val="0"/>
              <w:textAlignment w:val="baseline"/>
              <w:rPr>
                <w:rFonts w:cs="Arial"/>
              </w:rPr>
            </w:pPr>
            <w:r w:rsidRPr="00101A0E">
              <w:rPr>
                <w:rFonts w:cs="Arial"/>
              </w:rPr>
              <w:t>In the calendar year in which the employee’s ninth anniversary falls;</w:t>
            </w:r>
          </w:p>
        </w:tc>
      </w:tr>
      <w:tr w:rsidR="00101A0E" w:rsidRPr="00101A0E" w14:paraId="162264B6" w14:textId="77777777" w:rsidTr="00B85116">
        <w:tc>
          <w:tcPr>
            <w:tcW w:w="1980" w:type="dxa"/>
          </w:tcPr>
          <w:p w14:paraId="03B9FE87" w14:textId="77777777" w:rsidR="00101A0E" w:rsidRPr="00101A0E" w:rsidRDefault="00101A0E" w:rsidP="00101A0E">
            <w:pPr>
              <w:overflowPunct w:val="0"/>
              <w:autoSpaceDE w:val="0"/>
              <w:autoSpaceDN w:val="0"/>
              <w:adjustRightInd w:val="0"/>
              <w:textAlignment w:val="baseline"/>
              <w:rPr>
                <w:rFonts w:cs="Arial"/>
              </w:rPr>
            </w:pPr>
            <w:r w:rsidRPr="00101A0E">
              <w:rPr>
                <w:rFonts w:cs="Arial"/>
              </w:rPr>
              <w:t>Five (5) weeks</w:t>
            </w:r>
          </w:p>
        </w:tc>
        <w:tc>
          <w:tcPr>
            <w:tcW w:w="7488" w:type="dxa"/>
          </w:tcPr>
          <w:p w14:paraId="11662191" w14:textId="77777777" w:rsidR="00101A0E" w:rsidRPr="00101A0E" w:rsidRDefault="00101A0E" w:rsidP="00101A0E">
            <w:pPr>
              <w:overflowPunct w:val="0"/>
              <w:autoSpaceDE w:val="0"/>
              <w:autoSpaceDN w:val="0"/>
              <w:adjustRightInd w:val="0"/>
              <w:textAlignment w:val="baseline"/>
              <w:rPr>
                <w:rFonts w:cs="Arial"/>
              </w:rPr>
            </w:pPr>
            <w:r w:rsidRPr="00101A0E">
              <w:rPr>
                <w:rFonts w:cs="Arial"/>
              </w:rPr>
              <w:t>In the calendar year in which the employee’s fifteenth anniversary falls;</w:t>
            </w:r>
          </w:p>
        </w:tc>
      </w:tr>
      <w:tr w:rsidR="00101A0E" w:rsidRPr="00101A0E" w14:paraId="3211D9ED" w14:textId="77777777" w:rsidTr="00B85116">
        <w:tc>
          <w:tcPr>
            <w:tcW w:w="1980" w:type="dxa"/>
          </w:tcPr>
          <w:p w14:paraId="407E53F6" w14:textId="77777777" w:rsidR="00101A0E" w:rsidRPr="00101A0E" w:rsidRDefault="00101A0E" w:rsidP="00101A0E">
            <w:pPr>
              <w:overflowPunct w:val="0"/>
              <w:autoSpaceDE w:val="0"/>
              <w:autoSpaceDN w:val="0"/>
              <w:adjustRightInd w:val="0"/>
              <w:textAlignment w:val="baseline"/>
              <w:rPr>
                <w:rFonts w:cs="Arial"/>
              </w:rPr>
            </w:pPr>
            <w:r w:rsidRPr="00101A0E">
              <w:rPr>
                <w:rFonts w:cs="Arial"/>
              </w:rPr>
              <w:t>Six (6) weeks</w:t>
            </w:r>
          </w:p>
        </w:tc>
        <w:tc>
          <w:tcPr>
            <w:tcW w:w="7488" w:type="dxa"/>
          </w:tcPr>
          <w:p w14:paraId="4967E6E6" w14:textId="77777777" w:rsidR="00101A0E" w:rsidRPr="00101A0E" w:rsidRDefault="00101A0E" w:rsidP="00101A0E">
            <w:pPr>
              <w:overflowPunct w:val="0"/>
              <w:autoSpaceDE w:val="0"/>
              <w:autoSpaceDN w:val="0"/>
              <w:adjustRightInd w:val="0"/>
              <w:textAlignment w:val="baseline"/>
              <w:rPr>
                <w:rFonts w:cs="Arial"/>
              </w:rPr>
            </w:pPr>
            <w:r w:rsidRPr="00101A0E">
              <w:rPr>
                <w:rFonts w:cs="Arial"/>
              </w:rPr>
              <w:t>In the calendar year in which the employee’s twenty-fifth anniversary falls.</w:t>
            </w:r>
          </w:p>
        </w:tc>
      </w:tr>
    </w:tbl>
    <w:p w14:paraId="71E220CD" w14:textId="77777777" w:rsidR="00101A0E" w:rsidRPr="00101A0E" w:rsidRDefault="00101A0E" w:rsidP="00101A0E">
      <w:pPr>
        <w:numPr>
          <w:ilvl w:val="1"/>
          <w:numId w:val="7"/>
        </w:numPr>
        <w:tabs>
          <w:tab w:val="left" w:pos="720"/>
        </w:tabs>
        <w:overflowPunct w:val="0"/>
        <w:autoSpaceDE w:val="0"/>
        <w:autoSpaceDN w:val="0"/>
        <w:adjustRightInd w:val="0"/>
        <w:ind w:left="720" w:hanging="720"/>
        <w:textAlignment w:val="baseline"/>
        <w:rPr>
          <w:rFonts w:cs="Arial"/>
          <w:bCs/>
        </w:rPr>
      </w:pPr>
      <w:r w:rsidRPr="00101A0E">
        <w:rPr>
          <w:rFonts w:cs="Arial"/>
          <w:bCs/>
        </w:rPr>
        <w:t xml:space="preserve">Students, part-time, temporary and seasonal employees employed by the City shall be paid vacation pay in each pay pursuant to the </w:t>
      </w:r>
      <w:r w:rsidRPr="00101A0E">
        <w:rPr>
          <w:rFonts w:cs="Arial"/>
          <w:bCs/>
          <w:iCs/>
        </w:rPr>
        <w:t>Employment Standards Act</w:t>
      </w:r>
      <w:r w:rsidRPr="00101A0E">
        <w:rPr>
          <w:rFonts w:cs="Arial"/>
          <w:bCs/>
        </w:rPr>
        <w:t>.</w:t>
      </w:r>
    </w:p>
    <w:p w14:paraId="0B115229" w14:textId="4B3628EC" w:rsidR="00101A0E" w:rsidRPr="00101A0E" w:rsidRDefault="00101A0E" w:rsidP="00101A0E">
      <w:pPr>
        <w:pStyle w:val="Heading2"/>
      </w:pPr>
      <w:r>
        <w:t>5.</w:t>
      </w:r>
      <w:r>
        <w:tab/>
      </w:r>
      <w:r w:rsidRPr="00101A0E">
        <w:t>Leave of Absence</w:t>
      </w:r>
    </w:p>
    <w:p w14:paraId="3289A1C6" w14:textId="77777777" w:rsidR="00101A0E" w:rsidRPr="00101A0E" w:rsidRDefault="00101A0E" w:rsidP="00101A0E">
      <w:pPr>
        <w:overflowPunct w:val="0"/>
        <w:autoSpaceDE w:val="0"/>
        <w:autoSpaceDN w:val="0"/>
        <w:adjustRightInd w:val="0"/>
        <w:textAlignment w:val="baseline"/>
        <w:rPr>
          <w:rFonts w:cs="Arial"/>
          <w:b/>
        </w:rPr>
      </w:pPr>
      <w:r w:rsidRPr="00101A0E">
        <w:rPr>
          <w:rFonts w:cs="Arial"/>
          <w:b/>
        </w:rPr>
        <w:t>5.1</w:t>
      </w:r>
      <w:r w:rsidRPr="00101A0E">
        <w:rPr>
          <w:rFonts w:cs="Arial"/>
          <w:b/>
        </w:rPr>
        <w:tab/>
        <w:t>Leave of Absence – Bereavement</w:t>
      </w:r>
    </w:p>
    <w:p w14:paraId="650FE937" w14:textId="77777777" w:rsidR="00101A0E" w:rsidRPr="00101A0E" w:rsidRDefault="00101A0E" w:rsidP="00101A0E">
      <w:pPr>
        <w:overflowPunct w:val="0"/>
        <w:autoSpaceDE w:val="0"/>
        <w:autoSpaceDN w:val="0"/>
        <w:adjustRightInd w:val="0"/>
        <w:ind w:left="720"/>
        <w:textAlignment w:val="baseline"/>
        <w:rPr>
          <w:rFonts w:cs="Arial"/>
          <w:bCs/>
        </w:rPr>
      </w:pPr>
      <w:r w:rsidRPr="00101A0E">
        <w:rPr>
          <w:rFonts w:cs="Arial"/>
          <w:bCs/>
        </w:rPr>
        <w:lastRenderedPageBreak/>
        <w:t>In the event of bereavement in their family, an employee shall be granted paid leave of absence, for the days that they were scheduled to work.</w:t>
      </w:r>
    </w:p>
    <w:p w14:paraId="2E72DD57" w14:textId="77777777" w:rsidR="00101A0E" w:rsidRPr="00101A0E" w:rsidRDefault="00101A0E" w:rsidP="00101A0E">
      <w:pPr>
        <w:tabs>
          <w:tab w:val="left" w:pos="720"/>
        </w:tabs>
        <w:overflowPunct w:val="0"/>
        <w:autoSpaceDE w:val="0"/>
        <w:autoSpaceDN w:val="0"/>
        <w:adjustRightInd w:val="0"/>
        <w:ind w:left="720" w:hanging="720"/>
        <w:textAlignment w:val="baseline"/>
        <w:rPr>
          <w:rFonts w:cs="Arial"/>
          <w:bCs/>
        </w:rPr>
      </w:pPr>
      <w:r w:rsidRPr="00101A0E">
        <w:rPr>
          <w:rFonts w:cs="Arial"/>
          <w:b/>
        </w:rPr>
        <w:t>5.2</w:t>
      </w:r>
      <w:r w:rsidRPr="00101A0E">
        <w:rPr>
          <w:rFonts w:cs="Arial"/>
          <w:b/>
        </w:rPr>
        <w:tab/>
        <w:t xml:space="preserve">Leave of Absence – Jury duty or subpoenaed attendance at a legal proceeding </w:t>
      </w:r>
    </w:p>
    <w:p w14:paraId="07A21DD6" w14:textId="77777777" w:rsidR="00101A0E" w:rsidRPr="00101A0E" w:rsidRDefault="00101A0E" w:rsidP="00101A0E">
      <w:pPr>
        <w:overflowPunct w:val="0"/>
        <w:autoSpaceDE w:val="0"/>
        <w:autoSpaceDN w:val="0"/>
        <w:adjustRightInd w:val="0"/>
        <w:ind w:left="720"/>
        <w:textAlignment w:val="baseline"/>
        <w:rPr>
          <w:rFonts w:cs="Arial"/>
        </w:rPr>
      </w:pPr>
      <w:r w:rsidRPr="00101A0E">
        <w:rPr>
          <w:rFonts w:cs="Arial"/>
        </w:rPr>
        <w:t>The City shall pay an employee for each day of service.</w:t>
      </w:r>
    </w:p>
    <w:p w14:paraId="715F5C4D" w14:textId="77777777" w:rsidR="00101A0E" w:rsidRPr="00101A0E" w:rsidRDefault="00101A0E" w:rsidP="00101A0E">
      <w:pPr>
        <w:overflowPunct w:val="0"/>
        <w:autoSpaceDE w:val="0"/>
        <w:autoSpaceDN w:val="0"/>
        <w:adjustRightInd w:val="0"/>
        <w:textAlignment w:val="baseline"/>
        <w:rPr>
          <w:rFonts w:cs="Arial"/>
          <w:b/>
          <w:bCs/>
        </w:rPr>
      </w:pPr>
      <w:r w:rsidRPr="00101A0E">
        <w:rPr>
          <w:rFonts w:cs="Arial"/>
          <w:b/>
          <w:bCs/>
        </w:rPr>
        <w:t>5.3</w:t>
      </w:r>
      <w:r w:rsidRPr="00101A0E">
        <w:rPr>
          <w:rFonts w:cs="Arial"/>
          <w:b/>
          <w:bCs/>
        </w:rPr>
        <w:tab/>
        <w:t>Leave – Parental/Pregnancy/Adoption</w:t>
      </w:r>
    </w:p>
    <w:p w14:paraId="7264F3B3" w14:textId="77777777" w:rsidR="00101A0E" w:rsidRPr="00101A0E" w:rsidRDefault="00101A0E" w:rsidP="00101A0E">
      <w:pPr>
        <w:overflowPunct w:val="0"/>
        <w:autoSpaceDE w:val="0"/>
        <w:autoSpaceDN w:val="0"/>
        <w:adjustRightInd w:val="0"/>
        <w:ind w:left="720"/>
        <w:textAlignment w:val="baseline"/>
        <w:rPr>
          <w:rFonts w:cs="Arial"/>
        </w:rPr>
      </w:pPr>
      <w:r w:rsidRPr="00101A0E">
        <w:rPr>
          <w:rFonts w:cs="Arial"/>
        </w:rPr>
        <w:t xml:space="preserve">Parental/Pregnancy/Adoption leave shall be granted to employees in accordance with the </w:t>
      </w:r>
      <w:r w:rsidRPr="00101A0E">
        <w:rPr>
          <w:rFonts w:cs="Arial"/>
          <w:iCs/>
        </w:rPr>
        <w:t>Employment Standards Act</w:t>
      </w:r>
      <w:r w:rsidRPr="00101A0E">
        <w:rPr>
          <w:rFonts w:cs="Arial"/>
        </w:rPr>
        <w:t xml:space="preserve"> for the Province of Ontario.</w:t>
      </w:r>
    </w:p>
    <w:p w14:paraId="25E61270" w14:textId="77777777" w:rsidR="00101A0E" w:rsidRPr="00101A0E" w:rsidRDefault="00101A0E" w:rsidP="00101A0E">
      <w:pPr>
        <w:overflowPunct w:val="0"/>
        <w:autoSpaceDE w:val="0"/>
        <w:autoSpaceDN w:val="0"/>
        <w:adjustRightInd w:val="0"/>
        <w:textAlignment w:val="baseline"/>
        <w:rPr>
          <w:rFonts w:cs="Arial"/>
          <w:b/>
        </w:rPr>
      </w:pPr>
      <w:r w:rsidRPr="00101A0E">
        <w:rPr>
          <w:rFonts w:cs="Arial"/>
          <w:b/>
        </w:rPr>
        <w:t>5.4</w:t>
      </w:r>
      <w:r w:rsidRPr="00101A0E">
        <w:rPr>
          <w:rFonts w:cs="Arial"/>
          <w:b/>
        </w:rPr>
        <w:tab/>
        <w:t>Leave of Absence - Without Pay</w:t>
      </w:r>
    </w:p>
    <w:p w14:paraId="065E28A2" w14:textId="77777777" w:rsidR="00101A0E" w:rsidRPr="00101A0E" w:rsidRDefault="00101A0E" w:rsidP="00101A0E">
      <w:pPr>
        <w:overflowPunct w:val="0"/>
        <w:autoSpaceDE w:val="0"/>
        <w:autoSpaceDN w:val="0"/>
        <w:adjustRightInd w:val="0"/>
        <w:ind w:left="720"/>
        <w:textAlignment w:val="baseline"/>
        <w:rPr>
          <w:rFonts w:cs="Arial"/>
        </w:rPr>
      </w:pPr>
      <w:r w:rsidRPr="00101A0E">
        <w:rPr>
          <w:rFonts w:cs="Arial"/>
          <w:bCs/>
        </w:rPr>
        <w:t xml:space="preserve">The City may in its sole discretion, grant a leave of absence </w:t>
      </w:r>
      <w:r w:rsidRPr="00101A0E">
        <w:rPr>
          <w:rFonts w:cs="Arial"/>
        </w:rPr>
        <w:t xml:space="preserve">without pay or benefits. </w:t>
      </w:r>
    </w:p>
    <w:p w14:paraId="65498F70" w14:textId="77777777" w:rsidR="00101A0E" w:rsidRPr="00101A0E" w:rsidRDefault="00101A0E" w:rsidP="00101A0E">
      <w:pPr>
        <w:pStyle w:val="Heading2"/>
      </w:pPr>
      <w:r w:rsidRPr="00101A0E">
        <w:t>6.0</w:t>
      </w:r>
      <w:r w:rsidRPr="00101A0E">
        <w:tab/>
        <w:t>Responsibilities</w:t>
      </w:r>
    </w:p>
    <w:p w14:paraId="5210AB8E" w14:textId="77777777" w:rsidR="00101A0E" w:rsidRPr="00101A0E" w:rsidRDefault="00101A0E" w:rsidP="00101A0E">
      <w:pPr>
        <w:overflowPunct w:val="0"/>
        <w:autoSpaceDE w:val="0"/>
        <w:autoSpaceDN w:val="0"/>
        <w:adjustRightInd w:val="0"/>
        <w:ind w:left="720" w:right="90" w:hanging="720"/>
        <w:textAlignment w:val="baseline"/>
        <w:rPr>
          <w:rFonts w:cs="Arial"/>
        </w:rPr>
      </w:pPr>
      <w:r w:rsidRPr="00101A0E">
        <w:rPr>
          <w:rFonts w:cs="Arial"/>
        </w:rPr>
        <w:t>6.1</w:t>
      </w:r>
      <w:r w:rsidRPr="00101A0E">
        <w:rPr>
          <w:rFonts w:cs="Arial"/>
        </w:rPr>
        <w:tab/>
        <w:t>Council is responsible to establish the City’s Employee Benefits philosophy through this policy.</w:t>
      </w:r>
    </w:p>
    <w:p w14:paraId="649247B1" w14:textId="77777777" w:rsidR="00101A0E" w:rsidRPr="00101A0E" w:rsidRDefault="00101A0E" w:rsidP="00101A0E">
      <w:pPr>
        <w:overflowPunct w:val="0"/>
        <w:autoSpaceDE w:val="0"/>
        <w:autoSpaceDN w:val="0"/>
        <w:adjustRightInd w:val="0"/>
        <w:ind w:left="720" w:right="90" w:hanging="720"/>
        <w:textAlignment w:val="baseline"/>
        <w:rPr>
          <w:rFonts w:cs="Arial"/>
        </w:rPr>
      </w:pPr>
      <w:r w:rsidRPr="00101A0E">
        <w:rPr>
          <w:rFonts w:cs="Arial"/>
        </w:rPr>
        <w:t>6.2</w:t>
      </w:r>
      <w:r w:rsidRPr="00101A0E">
        <w:rPr>
          <w:rFonts w:cs="Arial"/>
        </w:rPr>
        <w:tab/>
        <w:t>The Chief Administrative Officer is accountable to approve the detailed management directives that establish the operational framework.</w:t>
      </w:r>
    </w:p>
    <w:p w14:paraId="5AD53AB9" w14:textId="77777777" w:rsidR="00101A0E" w:rsidRPr="00101A0E" w:rsidRDefault="00101A0E" w:rsidP="00101A0E">
      <w:pPr>
        <w:overflowPunct w:val="0"/>
        <w:autoSpaceDE w:val="0"/>
        <w:autoSpaceDN w:val="0"/>
        <w:adjustRightInd w:val="0"/>
        <w:ind w:left="720" w:right="90" w:hanging="720"/>
        <w:textAlignment w:val="baseline"/>
        <w:rPr>
          <w:rFonts w:cs="Arial"/>
        </w:rPr>
      </w:pPr>
      <w:r w:rsidRPr="00101A0E">
        <w:rPr>
          <w:rFonts w:cs="Arial"/>
        </w:rPr>
        <w:t>6.3</w:t>
      </w:r>
      <w:r w:rsidRPr="00101A0E">
        <w:rPr>
          <w:rFonts w:cs="Arial"/>
        </w:rPr>
        <w:tab/>
        <w:t>Corporate Services is responsible to ensure that the City’s Policy and Management Directive are adhered to.</w:t>
      </w:r>
    </w:p>
    <w:p w14:paraId="50752E13" w14:textId="77777777" w:rsidR="0090099E" w:rsidRPr="0090099E" w:rsidRDefault="0090099E" w:rsidP="00101A0E">
      <w:pPr>
        <w:keepNext/>
        <w:keepLines/>
        <w:outlineLvl w:val="0"/>
        <w:rPr>
          <w:rFonts w:eastAsiaTheme="majorEastAsia" w:cstheme="majorBidi"/>
          <w:b/>
          <w:bCs/>
          <w:color w:val="2C3D7A"/>
          <w:sz w:val="28"/>
          <w:szCs w:val="28"/>
        </w:rPr>
      </w:pPr>
      <w:r w:rsidRPr="0090099E">
        <w:rPr>
          <w:rFonts w:eastAsiaTheme="majorEastAsia" w:cstheme="majorBidi"/>
          <w:b/>
          <w:bCs/>
          <w:color w:val="2C3D7A"/>
          <w:sz w:val="28"/>
          <w:szCs w:val="28"/>
        </w:rPr>
        <w:t>Revision History:</w:t>
      </w:r>
    </w:p>
    <w:p w14:paraId="3A755C3B" w14:textId="77777777" w:rsidR="0090099E" w:rsidRPr="006173E2" w:rsidRDefault="0090099E" w:rsidP="00101A0E">
      <w:r w:rsidRPr="006173E2">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418"/>
        <w:gridCol w:w="3933"/>
        <w:gridCol w:w="2160"/>
      </w:tblGrid>
      <w:tr w:rsidR="0090099E" w:rsidRPr="006173E2" w14:paraId="6967CF86" w14:textId="77777777" w:rsidTr="00FE48B2">
        <w:trPr>
          <w:trHeight w:val="485"/>
        </w:trPr>
        <w:tc>
          <w:tcPr>
            <w:tcW w:w="1217" w:type="dxa"/>
            <w:shd w:val="clear" w:color="auto" w:fill="auto"/>
            <w:vAlign w:val="center"/>
          </w:tcPr>
          <w:p w14:paraId="4360084B" w14:textId="77777777" w:rsidR="0090099E" w:rsidRPr="006173E2" w:rsidRDefault="0090099E" w:rsidP="00101A0E">
            <w:pPr>
              <w:rPr>
                <w:rFonts w:cs="Arial"/>
                <w:b/>
                <w:bCs/>
              </w:rPr>
            </w:pPr>
            <w:r w:rsidRPr="006173E2">
              <w:rPr>
                <w:rFonts w:cs="Arial"/>
                <w:b/>
                <w:bCs/>
              </w:rPr>
              <w:t>Revision</w:t>
            </w:r>
          </w:p>
        </w:tc>
        <w:tc>
          <w:tcPr>
            <w:tcW w:w="970" w:type="dxa"/>
            <w:shd w:val="clear" w:color="auto" w:fill="auto"/>
            <w:vAlign w:val="center"/>
          </w:tcPr>
          <w:p w14:paraId="562AFC50" w14:textId="77777777" w:rsidR="0090099E" w:rsidRPr="006173E2" w:rsidRDefault="0090099E" w:rsidP="00101A0E">
            <w:pPr>
              <w:rPr>
                <w:rFonts w:cs="Arial"/>
                <w:b/>
                <w:bCs/>
              </w:rPr>
            </w:pPr>
            <w:r w:rsidRPr="006173E2">
              <w:rPr>
                <w:rFonts w:cs="Arial"/>
                <w:b/>
                <w:bCs/>
              </w:rPr>
              <w:t>Date</w:t>
            </w:r>
          </w:p>
        </w:tc>
        <w:tc>
          <w:tcPr>
            <w:tcW w:w="3933" w:type="dxa"/>
            <w:shd w:val="clear" w:color="auto" w:fill="auto"/>
            <w:vAlign w:val="center"/>
          </w:tcPr>
          <w:p w14:paraId="4A1E6573" w14:textId="4348A1EC" w:rsidR="0090099E" w:rsidRPr="00170791" w:rsidRDefault="00170791" w:rsidP="00101A0E">
            <w:pPr>
              <w:rPr>
                <w:rFonts w:cs="Arial"/>
                <w:b/>
                <w:bCs/>
              </w:rPr>
            </w:pPr>
            <w:r>
              <w:rPr>
                <w:rFonts w:cs="Arial"/>
                <w:b/>
                <w:bCs/>
              </w:rPr>
              <w:t>Description of C</w:t>
            </w:r>
            <w:r w:rsidR="0090099E" w:rsidRPr="00170791">
              <w:rPr>
                <w:rFonts w:cs="Arial"/>
                <w:b/>
                <w:bCs/>
              </w:rPr>
              <w:t>hanges</w:t>
            </w:r>
          </w:p>
        </w:tc>
        <w:tc>
          <w:tcPr>
            <w:tcW w:w="2160" w:type="dxa"/>
            <w:shd w:val="clear" w:color="auto" w:fill="auto"/>
            <w:vAlign w:val="center"/>
          </w:tcPr>
          <w:p w14:paraId="0B26C532" w14:textId="77777777" w:rsidR="0090099E" w:rsidRPr="006173E2" w:rsidRDefault="0090099E" w:rsidP="00101A0E">
            <w:pPr>
              <w:rPr>
                <w:rFonts w:cs="Arial"/>
                <w:b/>
                <w:bCs/>
              </w:rPr>
            </w:pPr>
            <w:r w:rsidRPr="006173E2">
              <w:rPr>
                <w:rFonts w:cs="Arial"/>
                <w:b/>
                <w:bCs/>
              </w:rPr>
              <w:t>Requested By</w:t>
            </w:r>
          </w:p>
        </w:tc>
      </w:tr>
      <w:tr w:rsidR="0090099E" w:rsidRPr="006173E2" w14:paraId="39888ABE" w14:textId="77777777" w:rsidTr="00FE48B2">
        <w:trPr>
          <w:trHeight w:val="432"/>
        </w:trPr>
        <w:tc>
          <w:tcPr>
            <w:tcW w:w="1217" w:type="dxa"/>
            <w:vAlign w:val="center"/>
          </w:tcPr>
          <w:p w14:paraId="4E914901" w14:textId="77777777" w:rsidR="0090099E" w:rsidRPr="006173E2" w:rsidRDefault="0090099E" w:rsidP="00101A0E">
            <w:pPr>
              <w:rPr>
                <w:rFonts w:cs="Arial"/>
              </w:rPr>
            </w:pPr>
            <w:r w:rsidRPr="006173E2">
              <w:rPr>
                <w:rFonts w:cs="Arial"/>
              </w:rPr>
              <w:t>0.0</w:t>
            </w:r>
          </w:p>
        </w:tc>
        <w:tc>
          <w:tcPr>
            <w:tcW w:w="970" w:type="dxa"/>
            <w:vAlign w:val="center"/>
          </w:tcPr>
          <w:p w14:paraId="36AA98D6" w14:textId="50E5442E" w:rsidR="0090099E" w:rsidRPr="006173E2" w:rsidRDefault="00DC2655" w:rsidP="00101A0E">
            <w:pPr>
              <w:rPr>
                <w:rFonts w:cs="Arial"/>
              </w:rPr>
            </w:pPr>
            <w:r>
              <w:rPr>
                <w:rFonts w:cs="Arial"/>
              </w:rPr>
              <w:t>01/20/2021</w:t>
            </w:r>
          </w:p>
        </w:tc>
        <w:tc>
          <w:tcPr>
            <w:tcW w:w="3933" w:type="dxa"/>
            <w:vAlign w:val="center"/>
          </w:tcPr>
          <w:p w14:paraId="49B60BAE" w14:textId="39E30ADC" w:rsidR="0090099E" w:rsidRPr="006173E2" w:rsidRDefault="00DC2655" w:rsidP="00101A0E">
            <w:pPr>
              <w:rPr>
                <w:rFonts w:cs="Arial"/>
              </w:rPr>
            </w:pPr>
            <w:r>
              <w:rPr>
                <w:rFonts w:cs="Arial"/>
              </w:rPr>
              <w:t>Updated Policy Template</w:t>
            </w:r>
          </w:p>
        </w:tc>
        <w:tc>
          <w:tcPr>
            <w:tcW w:w="2160" w:type="dxa"/>
            <w:vAlign w:val="center"/>
          </w:tcPr>
          <w:p w14:paraId="67EAE60E" w14:textId="77777777" w:rsidR="0090099E" w:rsidRPr="006173E2" w:rsidRDefault="0090099E" w:rsidP="00101A0E">
            <w:pPr>
              <w:rPr>
                <w:rFonts w:cs="Arial"/>
              </w:rPr>
            </w:pPr>
          </w:p>
        </w:tc>
      </w:tr>
      <w:tr w:rsidR="001F4FD1" w:rsidRPr="006173E2" w14:paraId="2ABE81BA" w14:textId="77777777" w:rsidTr="00FE48B2">
        <w:trPr>
          <w:trHeight w:val="432"/>
        </w:trPr>
        <w:tc>
          <w:tcPr>
            <w:tcW w:w="1217" w:type="dxa"/>
            <w:vAlign w:val="center"/>
          </w:tcPr>
          <w:p w14:paraId="61E00807" w14:textId="38BDFE58" w:rsidR="001F4FD1" w:rsidRPr="006173E2" w:rsidRDefault="001F4FD1" w:rsidP="00101A0E">
            <w:pPr>
              <w:rPr>
                <w:rFonts w:cs="Arial"/>
              </w:rPr>
            </w:pPr>
            <w:r>
              <w:rPr>
                <w:rFonts w:cs="Arial"/>
              </w:rPr>
              <w:t>1.0</w:t>
            </w:r>
          </w:p>
        </w:tc>
        <w:tc>
          <w:tcPr>
            <w:tcW w:w="970" w:type="dxa"/>
            <w:vAlign w:val="center"/>
          </w:tcPr>
          <w:p w14:paraId="6AA0D98B" w14:textId="11EBD3A2" w:rsidR="001F4FD1" w:rsidRDefault="001F4FD1" w:rsidP="00101A0E">
            <w:pPr>
              <w:rPr>
                <w:rFonts w:cs="Arial"/>
              </w:rPr>
            </w:pPr>
            <w:r>
              <w:rPr>
                <w:rFonts w:cs="Arial"/>
              </w:rPr>
              <w:t>April 20, 2021</w:t>
            </w:r>
          </w:p>
        </w:tc>
        <w:tc>
          <w:tcPr>
            <w:tcW w:w="3933" w:type="dxa"/>
            <w:vAlign w:val="center"/>
          </w:tcPr>
          <w:p w14:paraId="37C6A401" w14:textId="2C2FAA8D" w:rsidR="001F4FD1" w:rsidRDefault="001F4FD1" w:rsidP="00101A0E">
            <w:pPr>
              <w:rPr>
                <w:rFonts w:cs="Arial"/>
              </w:rPr>
            </w:pPr>
            <w:r>
              <w:rPr>
                <w:rFonts w:cs="Arial"/>
              </w:rPr>
              <w:t>Updated Policy Number</w:t>
            </w:r>
          </w:p>
        </w:tc>
        <w:tc>
          <w:tcPr>
            <w:tcW w:w="2160" w:type="dxa"/>
            <w:vAlign w:val="center"/>
          </w:tcPr>
          <w:p w14:paraId="5A8E9387" w14:textId="4A35097B" w:rsidR="001F4FD1" w:rsidRPr="006173E2" w:rsidRDefault="001F4FD1" w:rsidP="00101A0E">
            <w:pPr>
              <w:rPr>
                <w:rFonts w:cs="Arial"/>
              </w:rPr>
            </w:pPr>
            <w:r>
              <w:rPr>
                <w:rFonts w:cs="Arial"/>
              </w:rPr>
              <w:t>Council</w:t>
            </w:r>
            <w:bookmarkStart w:id="0" w:name="_GoBack"/>
            <w:bookmarkEnd w:id="0"/>
          </w:p>
        </w:tc>
      </w:tr>
    </w:tbl>
    <w:p w14:paraId="5990887B" w14:textId="598A3DBA" w:rsidR="00467795" w:rsidRDefault="00467795" w:rsidP="00101A0E">
      <w:pPr>
        <w:spacing w:before="0" w:after="200" w:line="276" w:lineRule="auto"/>
        <w:rPr>
          <w:rFonts w:ascii="Tahoma" w:hAnsi="Tahoma" w:cs="Tahoma"/>
        </w:rPr>
      </w:pPr>
    </w:p>
    <w:sectPr w:rsidR="00467795" w:rsidSect="008E5E29">
      <w:footerReference w:type="default" r:id="rId11"/>
      <w:headerReference w:type="first" r:id="rId1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A9623" w14:textId="77777777" w:rsidR="00226B10" w:rsidRDefault="00226B10" w:rsidP="00226B10">
      <w:r>
        <w:separator/>
      </w:r>
    </w:p>
  </w:endnote>
  <w:endnote w:type="continuationSeparator" w:id="0">
    <w:p w14:paraId="096A9624" w14:textId="77777777" w:rsidR="00226B10" w:rsidRDefault="00226B1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096A9626" w14:textId="6462EED4" w:rsidR="00226B10" w:rsidRPr="00F95061" w:rsidRDefault="001F4FD1" w:rsidP="00F95061">
            <w:pPr>
              <w:pStyle w:val="Footer"/>
              <w:jc w:val="right"/>
              <w:rPr>
                <w:rFonts w:cs="Arial"/>
                <w:sz w:val="20"/>
                <w:szCs w:val="20"/>
              </w:rPr>
            </w:pPr>
            <w:r>
              <w:rPr>
                <w:rFonts w:cs="Arial"/>
                <w:sz w:val="20"/>
                <w:szCs w:val="20"/>
              </w:rPr>
              <w:t>CP2021-022</w:t>
            </w:r>
            <w:r w:rsidR="00330B07">
              <w:rPr>
                <w:rFonts w:cs="Arial"/>
                <w:sz w:val="20"/>
                <w:szCs w:val="20"/>
              </w:rPr>
              <w:t xml:space="preserve"> </w:t>
            </w:r>
            <w:r w:rsidR="00420A0A">
              <w:rPr>
                <w:rFonts w:cs="Arial"/>
                <w:sz w:val="20"/>
                <w:szCs w:val="20"/>
              </w:rPr>
              <w:t>Employee Benefits Policy</w:t>
            </w:r>
            <w:r w:rsidR="00330B07">
              <w:rPr>
                <w:rFonts w:cs="Arial"/>
                <w:sz w:val="20"/>
                <w:szCs w:val="20"/>
              </w:rPr>
              <w:br/>
            </w:r>
            <w:r w:rsidR="00A136DA" w:rsidRPr="00F95061">
              <w:rPr>
                <w:rFonts w:cs="Arial"/>
                <w:sz w:val="20"/>
                <w:szCs w:val="20"/>
              </w:rP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Pr>
                <w:rFonts w:cs="Arial"/>
                <w:bCs/>
                <w:noProof/>
                <w:sz w:val="20"/>
                <w:szCs w:val="20"/>
              </w:rPr>
              <w:t>2</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Pr>
                <w:rFonts w:cs="Arial"/>
                <w:bCs/>
                <w:noProof/>
                <w:sz w:val="20"/>
                <w:szCs w:val="20"/>
              </w:rPr>
              <w:t>4</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A9621" w14:textId="77777777" w:rsidR="00226B10" w:rsidRDefault="00226B10" w:rsidP="00226B10">
      <w:r>
        <w:separator/>
      </w:r>
    </w:p>
  </w:footnote>
  <w:footnote w:type="continuationSeparator" w:id="0">
    <w:p w14:paraId="096A9622" w14:textId="77777777" w:rsidR="00226B10" w:rsidRDefault="00226B10"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D77A6" w14:textId="77777777"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708F6A23"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B50C1"/>
    <w:multiLevelType w:val="multilevel"/>
    <w:tmpl w:val="8586E15E"/>
    <w:lvl w:ilvl="0">
      <w:start w:val="2"/>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1" w15:restartNumberingAfterBreak="0">
    <w:nsid w:val="2D764F91"/>
    <w:multiLevelType w:val="multilevel"/>
    <w:tmpl w:val="4CC0C9E6"/>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3C9B4192"/>
    <w:multiLevelType w:val="hybridMultilevel"/>
    <w:tmpl w:val="722EC73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4CA33B83"/>
    <w:multiLevelType w:val="multilevel"/>
    <w:tmpl w:val="7AE4E0B0"/>
    <w:lvl w:ilvl="0">
      <w:start w:val="3"/>
      <w:numFmt w:val="decimal"/>
      <w:lvlText w:val="%1"/>
      <w:lvlJc w:val="left"/>
      <w:pPr>
        <w:ind w:left="360" w:hanging="360"/>
      </w:pPr>
      <w:rPr>
        <w:rFonts w:cs="Times New Roman" w:hint="default"/>
        <w:b w:val="0"/>
      </w:rPr>
    </w:lvl>
    <w:lvl w:ilvl="1">
      <w:start w:val="4"/>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4" w15:restartNumberingAfterBreak="0">
    <w:nsid w:val="5DED114A"/>
    <w:multiLevelType w:val="multilevel"/>
    <w:tmpl w:val="00F633C0"/>
    <w:lvl w:ilvl="0">
      <w:start w:val="3"/>
      <w:numFmt w:val="decimal"/>
      <w:lvlText w:val="%1"/>
      <w:lvlJc w:val="left"/>
      <w:pPr>
        <w:ind w:left="360" w:hanging="360"/>
      </w:pPr>
      <w:rPr>
        <w:rFonts w:cs="Times New Roman" w:hint="default"/>
        <w:b w:val="0"/>
      </w:rPr>
    </w:lvl>
    <w:lvl w:ilvl="1">
      <w:start w:val="3"/>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5" w15:restartNumberingAfterBreak="0">
    <w:nsid w:val="66690725"/>
    <w:multiLevelType w:val="multilevel"/>
    <w:tmpl w:val="A3D0D470"/>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7B8A3F0C"/>
    <w:multiLevelType w:val="multilevel"/>
    <w:tmpl w:val="13ACE992"/>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2"/>
  </w:num>
  <w:num w:numId="2">
    <w:abstractNumId w:val="6"/>
  </w:num>
  <w:num w:numId="3">
    <w:abstractNumId w:val="3"/>
  </w:num>
  <w:num w:numId="4">
    <w:abstractNumId w:val="4"/>
  </w:num>
  <w:num w:numId="5">
    <w:abstractNumId w:val="0"/>
  </w:num>
  <w:num w:numId="6">
    <w:abstractNumId w:val="1"/>
  </w:num>
  <w:num w:numId="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65EA2"/>
    <w:rsid w:val="000F2CCD"/>
    <w:rsid w:val="00101A0E"/>
    <w:rsid w:val="00170791"/>
    <w:rsid w:val="001F4FD1"/>
    <w:rsid w:val="00226B10"/>
    <w:rsid w:val="002A1197"/>
    <w:rsid w:val="002A4BEF"/>
    <w:rsid w:val="002B47D9"/>
    <w:rsid w:val="00330B07"/>
    <w:rsid w:val="00331815"/>
    <w:rsid w:val="003B3C67"/>
    <w:rsid w:val="003D71D0"/>
    <w:rsid w:val="003E69C2"/>
    <w:rsid w:val="00420A0A"/>
    <w:rsid w:val="00425202"/>
    <w:rsid w:val="0046540A"/>
    <w:rsid w:val="00467795"/>
    <w:rsid w:val="004A377A"/>
    <w:rsid w:val="004B297F"/>
    <w:rsid w:val="004B540D"/>
    <w:rsid w:val="006470BE"/>
    <w:rsid w:val="0068572F"/>
    <w:rsid w:val="006C50B4"/>
    <w:rsid w:val="006C6658"/>
    <w:rsid w:val="006E31BC"/>
    <w:rsid w:val="007A4E37"/>
    <w:rsid w:val="007F67E1"/>
    <w:rsid w:val="0084720C"/>
    <w:rsid w:val="008E5E29"/>
    <w:rsid w:val="0090099E"/>
    <w:rsid w:val="009D3584"/>
    <w:rsid w:val="009E7C86"/>
    <w:rsid w:val="00A07FCF"/>
    <w:rsid w:val="00A136DA"/>
    <w:rsid w:val="00AC4A09"/>
    <w:rsid w:val="00B12CB8"/>
    <w:rsid w:val="00B5071F"/>
    <w:rsid w:val="00B614C0"/>
    <w:rsid w:val="00C0527D"/>
    <w:rsid w:val="00C06DED"/>
    <w:rsid w:val="00C465FA"/>
    <w:rsid w:val="00C74F14"/>
    <w:rsid w:val="00D21202"/>
    <w:rsid w:val="00D744ED"/>
    <w:rsid w:val="00DC04AB"/>
    <w:rsid w:val="00DC2655"/>
    <w:rsid w:val="00EC2875"/>
    <w:rsid w:val="00EC2B18"/>
    <w:rsid w:val="00F70B5B"/>
    <w:rsid w:val="00F73660"/>
    <w:rsid w:val="00F950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791"/>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3D71D0"/>
    <w:pPr>
      <w:keepNext/>
      <w:keepLines/>
      <w:outlineLvl w:val="0"/>
    </w:pPr>
    <w:rPr>
      <w:rFonts w:eastAsiaTheme="majorEastAsia" w:cstheme="majorBidi"/>
      <w:b/>
      <w:bCs/>
      <w:color w:val="1F497D" w:themeColor="text2"/>
      <w:sz w:val="28"/>
      <w:szCs w:val="28"/>
    </w:rPr>
  </w:style>
  <w:style w:type="paragraph" w:styleId="Heading2">
    <w:name w:val="heading 2"/>
    <w:basedOn w:val="Normal"/>
    <w:next w:val="Normal"/>
    <w:link w:val="Heading2Char"/>
    <w:uiPriority w:val="9"/>
    <w:unhideWhenUsed/>
    <w:qFormat/>
    <w:rsid w:val="00B5071F"/>
    <w:pPr>
      <w:keepNext/>
      <w:keepLines/>
      <w:outlineLvl w:val="1"/>
    </w:pPr>
    <w:rPr>
      <w:rFonts w:eastAsiaTheme="majorEastAsia" w:cstheme="majorBidi"/>
      <w:b/>
      <w:color w:val="1F497D" w:themeColor="text2"/>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3D71D0"/>
    <w:rPr>
      <w:rFonts w:ascii="Arial" w:eastAsiaTheme="majorEastAsia" w:hAnsi="Arial" w:cstheme="majorBidi"/>
      <w:b/>
      <w:bCs/>
      <w:color w:val="1F497D" w:themeColor="text2"/>
      <w:sz w:val="28"/>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5071F"/>
    <w:rPr>
      <w:rFonts w:ascii="Arial" w:eastAsiaTheme="majorEastAsia" w:hAnsi="Arial" w:cstheme="majorBidi"/>
      <w:b/>
      <w:color w:val="1F497D" w:themeColor="text2"/>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cords_x0020_Classification xmlns="9a81a57e-1799-4259-a456-052d3d590a00">6</Records_x0020_Classification>
    <COKL_x0020_Division xmlns="9a81a57e-1799-4259-a456-052d3d590a00">34</COKL_x0020_Division>
    <COKL_x0020_Department xmlns="9a81a57e-1799-4259-a456-052d3d590a00">4</COKL_x0020_Department>
    <Effective_x0020_Date xmlns="9a81a57e-1799-4259-a456-052d3d590a00">2016-06-24T04:00:00+00:00</Effective_x0020_Date>
    <_dlc_DocId xmlns="2026e193-403e-49b0-84d7-399809578d26">PYP3NSX4DFEQ-18-5</_dlc_DocId>
    <_dlc_DocIdUrl xmlns="2026e193-403e-49b0-84d7-399809578d26">
      <Url>https://documents.city.kawarthalakes.on.ca/sites/CorpDocs/_layouts/15/DocIdRedir.aspx?ID=PYP3NSX4DFEQ-18-5</Url>
      <Description>PYP3NSX4DFEQ-18-5</Description>
    </_dlc_DocIdUrl>
    <Policy_x0020_Number xmlns="9a81a57e-1799-4259-a456-052d3d590a00">CP2021-022</Policy_x0020_Number>
    <Related_x0020_Procedure xmlns="9a81a57e-1799-4259-a456-052d3d590a00">Employee Benefits Management Directive; Training Management Directive; Educational Assistance Management Directive; Employee Recognition Directive; Vacation Buy Back Directive</Related_x0020_Procedure>
    <Approval_x0020_Date xmlns="9a81a57e-1799-4259-a456-052d3d590a00">2016-06-24T04:00:00+00:00</Approval_x0020_Date>
    <Related_x0020_Policy xmlns="9a81a57e-1799-4259-a456-052d3d590a00" xsi:nil="true"/>
    <Policy_x0020_Name xmlns="9a81a57e-1799-4259-a456-052d3d590a00">Employee Benefits Policy</Policy_x0020_Name>
    <Policy_x0020_Category xmlns="9a81a57e-1799-4259-a456-052d3d590a00">Section N - Human Resources</Policy_x0020_Category>
    <Policy_x0020_Type xmlns="9a81a57e-1799-4259-a456-052d3d590a00">Corporate</Policy_x0020_Type>
    <Policy_x0020_Sub_x0020_Category xmlns="9a81a57e-1799-4259-a456-052d3d590a00">N.05 - Policies/Studies</Policy_x0020_Sub_x0020_Category>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olicy" ma:contentTypeID="0x010100AC0E575AF20E954A9F1097F9C4275556020005CF34ABD53C3149BC13C4C5AE06BFCB" ma:contentTypeVersion="14" ma:contentTypeDescription="" ma:contentTypeScope="" ma:versionID="ea4ab02a93eac7e8812db80ee0d0326a">
  <xsd:schema xmlns:xsd="http://www.w3.org/2001/XMLSchema" xmlns:xs="http://www.w3.org/2001/XMLSchema" xmlns:p="http://schemas.microsoft.com/office/2006/metadata/properties" xmlns:ns2="9a81a57e-1799-4259-a456-052d3d590a00" xmlns:ns3="2026e193-403e-49b0-84d7-399809578d26" targetNamespace="http://schemas.microsoft.com/office/2006/metadata/properties" ma:root="true" ma:fieldsID="3483595b82be8b4b92866a9446511d66" ns2:_="" ns3:_="">
    <xsd:import namespace="9a81a57e-1799-4259-a456-052d3d590a00"/>
    <xsd:import namespace="2026e193-403e-49b0-84d7-399809578d26"/>
    <xsd:element name="properties">
      <xsd:complexType>
        <xsd:sequence>
          <xsd:element name="documentManagement">
            <xsd:complexType>
              <xsd:all>
                <xsd:element ref="ns2:Records_x0020_Classification" minOccurs="0"/>
                <xsd:element ref="ns2:COKL_x0020_Division" minOccurs="0"/>
                <xsd:element ref="ns2:Approval_x0020_Date"/>
                <xsd:element ref="ns2:Effective_x0020_Date"/>
                <xsd:element ref="ns2:COKL_x0020_Department" minOccurs="0"/>
                <xsd:element ref="ns2:Policy_x0020_Number"/>
                <xsd:element ref="ns2:Policy_x0020_Name"/>
                <xsd:element ref="ns2:Policy_x0020_Type" minOccurs="0"/>
                <xsd:element ref="ns2:Policy_x0020_Category"/>
                <xsd:element ref="ns2:Policy_x0020_Sub_x0020_Category"/>
                <xsd:element ref="ns2:Related_x0020_Policy" minOccurs="0"/>
                <xsd:element ref="ns2:Related_x0020_Procedur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1a57e-1799-4259-a456-052d3d590a00" elementFormDefault="qualified">
    <xsd:import namespace="http://schemas.microsoft.com/office/2006/documentManagement/types"/>
    <xsd:import namespace="http://schemas.microsoft.com/office/infopath/2007/PartnerControls"/>
    <xsd:element name="Records_x0020_Classification" ma:index="1" nillable="true" ma:displayName="Records Classification" ma:list="{e747a9f3-1334-45cf-bad5-12510d29df2a}" ma:internalName="Records_x0020_Classification" ma:readOnly="false" ma:showField="Title" ma:web="9a81a57e-1799-4259-a456-052d3d590a00">
      <xsd:simpleType>
        <xsd:restriction base="dms:Lookup"/>
      </xsd:simpleType>
    </xsd:element>
    <xsd:element name="COKL_x0020_Division" ma:index="2" nillable="true" ma:displayName="COKL Division" ma:list="{1dd0464e-a240-48d1-892c-65f9c860b085}" ma:internalName="COKL_x0020_Division" ma:readOnly="false" ma:showField="Title" ma:web="9a81a57e-1799-4259-a456-052d3d590a00">
      <xsd:simpleType>
        <xsd:restriction base="dms:Lookup"/>
      </xsd:simpleType>
    </xsd:element>
    <xsd:element name="Approval_x0020_Date" ma:index="3" ma:displayName="Approval Date" ma:default="[today]" ma:format="DateOnly" ma:internalName="Approval_x0020_Date" ma:readOnly="false">
      <xsd:simpleType>
        <xsd:restriction base="dms:DateTime"/>
      </xsd:simpleType>
    </xsd:element>
    <xsd:element name="Effective_x0020_Date" ma:index="4" ma:displayName="Effective Date" ma:default="[today]" ma:format="DateOnly" ma:internalName="Effective_x0020_Date" ma:readOnly="false">
      <xsd:simpleType>
        <xsd:restriction base="dms:DateTime"/>
      </xsd:simpleType>
    </xsd:element>
    <xsd:element name="COKL_x0020_Department" ma:index="5" nillable="true" ma:displayName="COKL Department" ma:list="{44f0ac20-0345-4b1c-a2ce-da04698d1fd5}" ma:internalName="COKL_x0020_Department" ma:readOnly="false" ma:showField="Title" ma:web="9a81a57e-1799-4259-a456-052d3d590a00">
      <xsd:simpleType>
        <xsd:restriction base="dms:Lookup"/>
      </xsd:simpleType>
    </xsd:element>
    <xsd:element name="Policy_x0020_Number" ma:index="6" ma:displayName="Policy Number" ma:internalName="Policy_x0020_Number" ma:readOnly="false">
      <xsd:simpleType>
        <xsd:restriction base="dms:Text">
          <xsd:maxLength value="255"/>
        </xsd:restriction>
      </xsd:simpleType>
    </xsd:element>
    <xsd:element name="Policy_x0020_Name" ma:index="7" ma:displayName="Policy Name" ma:internalName="Policy_x0020_Name" ma:readOnly="false">
      <xsd:simpleType>
        <xsd:restriction base="dms:Text">
          <xsd:maxLength value="255"/>
        </xsd:restriction>
      </xsd:simpleType>
    </xsd:element>
    <xsd:element name="Policy_x0020_Type" ma:index="8" nillable="true" ma:displayName="Policy Type" ma:default="Corporate" ma:format="Dropdown" ma:hidden="true" ma:internalName="Policy_x0020_Type" ma:readOnly="false">
      <xsd:simpleType>
        <xsd:restriction base="dms:Choice">
          <xsd:enumeration value="Corporate"/>
          <xsd:enumeration value="Management"/>
        </xsd:restriction>
      </xsd:simpleType>
    </xsd:element>
    <xsd:element name="Policy_x0020_Category" ma:index="9"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Policy_x0020_Sub_x0020_Category" ma:index="10" ma:displayName="Policy Sub Category" ma:format="Dropdown" ma:internalName="Policy_x0020_Sub_x0020_Category" ma:readOnly="false">
      <xsd:simpleType>
        <xsd:restriction base="dms:Choice">
          <xsd:enumeration value="A.01 - Remuneration to Council"/>
          <xsd:enumeration value="A.02 - Signing Authority"/>
          <xsd:enumeration value="A.03 - Retention of Records"/>
          <xsd:enumeration value="A.04 - Elections"/>
          <xsd:enumeration value="A.05 - Appointments"/>
          <xsd:enumeration value="A.06 - Procedures, Policies and Studies"/>
          <xsd:enumeration value="A.07 - Contracts"/>
          <xsd:enumeration value="A.08 - Agreements and Administrative Leases"/>
          <xsd:enumeration value="A.09 - Council"/>
          <xsd:enumeration value="A.10 - Committees"/>
          <xsd:enumeration value="A.11 - Confirming Proceedings"/>
          <xsd:enumeration value="A.12 - Notice Requirements"/>
          <xsd:enumeration value="A.13 - Signs"/>
          <xsd:enumeration value="A.14 - Fences"/>
          <xsd:enumeration value="A.15 - Other"/>
          <xsd:enumeration value="A.16 - Police Villages"/>
          <xsd:enumeration value="A.17 - Schools"/>
          <xsd:enumeration value="A.18 - Quarterly Reports"/>
          <xsd:enumeration value="A.19 - Accessibility"/>
          <xsd:enumeration value="A.20 - Communications"/>
          <xsd:enumeration value="B.01 - Signing Authority"/>
          <xsd:enumeration value="B.02 - Taxation"/>
          <xsd:enumeration value="B.03 - Borrowing"/>
          <xsd:enumeration value="B.04 - Investing"/>
          <xsd:enumeration value="B.05 - Appointments"/>
          <xsd:enumeration value="B.06 - Tariff of Fees"/>
          <xsd:enumeration value="B.07 - Funding Programs"/>
          <xsd:enumeration value="B.08 - Reserves"/>
          <xsd:enumeration value="B.09 - Tax Sales"/>
          <xsd:enumeration value="B.10 - IT"/>
          <xsd:enumeration value="B.11 - Assessment Issues"/>
          <xsd:enumeration value="B.12 - Tile Drain Loans"/>
          <xsd:enumeration value="B.13 - Budget"/>
          <xsd:enumeration value="B.14 - Policies/Studies"/>
          <xsd:enumeration value="B.15 - Purchasing Contracts"/>
          <xsd:enumeration value="C.01 - Regulation of Traffic"/>
          <xsd:enumeration value="C.02 - Dumping on Streets"/>
          <xsd:enumeration value="C.03 - Weight Restrictions"/>
          <xsd:enumeration value="C.04 - Entranceways"/>
          <xsd:enumeration value="C.05 - Street Closings"/>
          <xsd:enumeration value="C.06 - Construction"/>
          <xsd:enumeration value="C.07 - Boundary Roads - Operational/Maintenance/Capital Projects"/>
          <xsd:enumeration value="C.08 - Tile Drainage"/>
          <xsd:enumeration value="C.09 - Municipal Drainage"/>
          <xsd:enumeration value="C.10 - Storm Sewers"/>
          <xsd:enumeration value="C.11 - Naming of Streets"/>
          <xsd:enumeration value="C.12 - Assumption of Highways"/>
          <xsd:enumeration value="C.13 - Weeds"/>
          <xsd:enumeration value="C.14 - Agreements"/>
          <xsd:enumeration value="C.15 - Policies/Studies"/>
          <xsd:enumeration value="C.16 - Bridges"/>
          <xsd:enumeration value="C.17 - Appointments"/>
          <xsd:enumeration value="C.18 - Pits and Quarries"/>
          <xsd:enumeration value="C.19 - Sidewalks"/>
          <xsd:enumeration value="C.20 - Fees"/>
          <xsd:enumeration value="C.21 - Airport"/>
          <xsd:enumeration value="C.22 - Fleet/Transit"/>
          <xsd:enumeration value="D.01 - Rates and Charges"/>
          <xsd:enumeration value="D.02 - Collection"/>
          <xsd:enumeration value="D.03 - Agreements"/>
          <xsd:enumeration value="D.04 - Recycling"/>
          <xsd:enumeration value="D.05 - Restrictions"/>
          <xsd:enumeration value="D.06 - Waste"/>
          <xsd:enumeration value="D.07 - Landfills"/>
          <xsd:enumeration value="D.08 - Appointments"/>
          <xsd:enumeration value="D.09 - Policies/Studies"/>
          <xsd:enumeration value="E.01 - Restrictions"/>
          <xsd:enumeration value="E.02 - Water Systems"/>
          <xsd:enumeration value="E.03 - Wastewater Systems"/>
          <xsd:enumeration value="E.04 - Agreements"/>
          <xsd:enumeration value="E.05 - Private Systems"/>
          <xsd:enumeration value="E.06 - Drains"/>
          <xsd:enumeration value="E.07 - Rates"/>
          <xsd:enumeration value="E.08 - Construction"/>
          <xsd:enumeration value="E.09 - Appointments"/>
          <xsd:enumeration value="E.10 - Policies/Studies"/>
          <xsd:enumeration value="F.01 - Establishing"/>
          <xsd:enumeration value="F.02 - Appointments"/>
          <xsd:enumeration value="F.03 - Agreements"/>
          <xsd:enumeration value="F.04 - Regulations Set By Fire Department"/>
          <xsd:enumeration value="F.05 - Emergency Planning"/>
          <xsd:enumeration value="F.06 - Policies/Studies"/>
          <xsd:enumeration value="G.01 - Building and Plumbing"/>
          <xsd:enumeration value="G.02 - Property Standards"/>
          <xsd:enumeration value="G.03 - Animal Control"/>
          <xsd:enumeration value="G.04 - Appointments"/>
          <xsd:enumeration value="G.05 - Agreements"/>
          <xsd:enumeration value="G.06 - Fireworks"/>
          <xsd:enumeration value="G.07 - Noise"/>
          <xsd:enumeration value="G.08 - Smoking"/>
          <xsd:enumeration value="G.09 - Livestock Valuers"/>
          <xsd:enumeration value="G.10 - Special Events"/>
          <xsd:enumeration value="G.11 - Swimming Pools"/>
          <xsd:enumeration value="G.12 - Hours of Operation"/>
          <xsd:enumeration value="G.13 - Policies/Studies"/>
          <xsd:enumeration value="H.01 - Recreation"/>
          <xsd:enumeration value="H.02 - Culture"/>
          <xsd:enumeration value="H.03 - Agreements"/>
          <xsd:enumeration value="H.04 - Appointments"/>
          <xsd:enumeration value="H.05 - Libraries"/>
          <xsd:enumeration value="H.06 - Cemeteries"/>
          <xsd:enumeration value="H.07 - Parks and Facilities"/>
          <xsd:enumeration value="H.08 - Trees"/>
          <xsd:enumeration value="H.09 - Trails"/>
          <xsd:enumeration value="H.10 - Boat Launches"/>
          <xsd:enumeration value="H.11 - Docks"/>
          <xsd:enumeration value="H.12 - Policies/Studies"/>
          <xsd:enumeration value="I.01 - Hydro"/>
          <xsd:enumeration value="I.02 - Gas"/>
          <xsd:enumeration value="I.03 - Agreements"/>
          <xsd:enumeration value="I.04 - Water"/>
          <xsd:enumeration value="I.05 - Bell"/>
          <xsd:enumeration value="I.06 - Appointments"/>
          <xsd:enumeration value="I.07 - Policies/Studies"/>
          <xsd:enumeration value="J.01 - Transient Traders"/>
          <xsd:enumeration value="J.02 - Taxies"/>
          <xsd:enumeration value="J.03 - Vehicles Selling Refreshment"/>
          <xsd:enumeration value="J.04 - Salvage Yards"/>
          <xsd:enumeration value="J.05 - Special Events"/>
          <xsd:enumeration value="J.06 - Lottery"/>
          <xsd:enumeration value="J.07 - Vital Statistics"/>
          <xsd:enumeration value="J.08 - Trailer Parks"/>
          <xsd:enumeration value="J.09 - Adult Entertainment"/>
          <xsd:enumeration value="J.10 - Group Homes"/>
          <xsd:enumeration value="J.11 - Other"/>
          <xsd:enumeration value="J.12 - Appointments"/>
          <xsd:enumeration value="J.13 - Agreements"/>
          <xsd:enumeration value="J.14 - Policies/Studies"/>
          <xsd:enumeration value="K.01 - Zoning"/>
          <xsd:enumeration value="K.02 - OPA"/>
          <xsd:enumeration value="K.03 - Agreements"/>
          <xsd:enumeration value="K.04 - Appointments"/>
          <xsd:enumeration value="K.05 - Planning Related Committees"/>
          <xsd:enumeration value="K.06 - Removal of Holding Symbols"/>
          <xsd:enumeration value="K.07 - Clean and Clear"/>
          <xsd:enumeration value="K.08 - Site Plan Controls"/>
          <xsd:enumeration value="K.09 - Deeming By-laws"/>
          <xsd:enumeration value="K.10 - Designate Property"/>
          <xsd:enumeration value="K.11 - Subdivisions"/>
          <xsd:enumeration value="K.12 - Tariff of Fees"/>
          <xsd:enumeration value="K.13 - Development Charges"/>
          <xsd:enumeration value="K.14 - Temporary Suspension from Planning Act"/>
          <xsd:enumeration value="K.15 - Interim Control"/>
          <xsd:enumeration value="K.16 - Validation"/>
          <xsd:enumeration value="K.17 - Green Hub Community Improvement Project (CIP)"/>
          <xsd:enumeration value="K.18 - Policies/Studies"/>
          <xsd:enumeration value="K.19 - Renewable Energy"/>
          <xsd:enumeration value="K.20 - Telecommunications Facilities"/>
          <xsd:enumeration value="L.01 - Agreements"/>
          <xsd:enumeration value="L.02 - Appointments"/>
          <xsd:enumeration value="L.03 - Housing"/>
          <xsd:enumeration value="L.04 - Victoria Manor"/>
          <xsd:enumeration value="L.05 - Children’s Services"/>
          <xsd:enumeration value="L.06 - Policies/Studies"/>
          <xsd:enumeration value="L.07 - Ontario Works"/>
          <xsd:enumeration value="M.01 - Dedication of Land"/>
          <xsd:enumeration value="M.02 - Sale of Land"/>
          <xsd:enumeration value="M.03 - Purchase of Land"/>
          <xsd:enumeration value="M.04 - Boundary Agreements - Legal/Land"/>
          <xsd:enumeration value="M.05 - Leases"/>
          <xsd:enumeration value="M.06 - Licences"/>
          <xsd:enumeration value="M.07 - Encroachments"/>
          <xsd:enumeration value="M.08 - Easements"/>
          <xsd:enumeration value="M.09 - Quit Claim Deed"/>
          <xsd:enumeration value="N.01 - Employee Issues"/>
          <xsd:enumeration value="N.02 - Legal Issues"/>
          <xsd:enumeration value="N.03 - Appointments"/>
          <xsd:enumeration value="N.04 - Agreements"/>
          <xsd:enumeration value="N.05 - Policies/Studies"/>
          <xsd:enumeration value="O.01 - Agreements"/>
          <xsd:enumeration value="O.02 - Tourism"/>
          <xsd:enumeration value="O.03 - BIA"/>
          <xsd:enumeration value="O.04 - Trolley"/>
          <xsd:enumeration value="O.05 - Agriculture"/>
          <xsd:enumeration value="O.06 - Appointments"/>
          <xsd:enumeration value="O.07 - Policies/Studies"/>
          <xsd:enumeration value="O.08 - Heritage"/>
          <xsd:enumeration value="O.09 - Business"/>
          <xsd:enumeration value="O.10 - Innovation"/>
        </xsd:restriction>
      </xsd:simpleType>
    </xsd:element>
    <xsd:element name="Related_x0020_Policy" ma:index="11" nillable="true" ma:displayName="Related Policy" ma:internalName="Related_x0020_Policy" ma:readOnly="false">
      <xsd:simpleType>
        <xsd:restriction base="dms:Note">
          <xsd:maxLength value="255"/>
        </xsd:restriction>
      </xsd:simpleType>
    </xsd:element>
    <xsd:element name="Related_x0020_Procedure" ma:index="12" nillable="true" ma:displayName="Related Procedure" ma:internalName="Related_x0020_Procedur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26e193-403e-49b0-84d7-399809578d26"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763947-D1D3-414B-8908-3ABFEA1A11D0}"/>
</file>

<file path=customXml/itemProps2.xml><?xml version="1.0" encoding="utf-8"?>
<ds:datastoreItem xmlns:ds="http://schemas.openxmlformats.org/officeDocument/2006/customXml" ds:itemID="{E3AA386B-2E1F-41A5-A116-13C235F3FC54}"/>
</file>

<file path=customXml/itemProps3.xml><?xml version="1.0" encoding="utf-8"?>
<ds:datastoreItem xmlns:ds="http://schemas.openxmlformats.org/officeDocument/2006/customXml" ds:itemID="{92885420-AA96-4D1F-ACD9-F58C69C7B352}"/>
</file>

<file path=customXml/itemProps4.xml><?xml version="1.0" encoding="utf-8"?>
<ds:datastoreItem xmlns:ds="http://schemas.openxmlformats.org/officeDocument/2006/customXml" ds:itemID="{1AC57E66-3481-4428-B79D-F9D75A7EE214}"/>
</file>

<file path=docProps/app.xml><?xml version="1.0" encoding="utf-8"?>
<Properties xmlns="http://schemas.openxmlformats.org/officeDocument/2006/extended-properties" xmlns:vt="http://schemas.openxmlformats.org/officeDocument/2006/docPropsVTypes">
  <Template>Normal</Template>
  <TotalTime>0</TotalTime>
  <Pages>4</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Sarah O'Connell</cp:lastModifiedBy>
  <cp:revision>2</cp:revision>
  <dcterms:created xsi:type="dcterms:W3CDTF">2021-06-04T17:10:00Z</dcterms:created>
  <dcterms:modified xsi:type="dcterms:W3CDTF">2021-06-04T17:10:00Z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0x010100AC0E575AF20E954A9F1097F9C4275556020005CF34ABD53C3149BC13C4C5AE06BFCB</vt:lpwstr>
  </property>
  <property fmtid="{D5CDD505-2E9C-101B-9397-08002B2CF9AE}" pid="3" name="_dlc_DocIdItemGuid">
    <vt:lpwstr>a74d9385-5e01-4da3-897c-e32e26da1115</vt:lpwstr>
  </property>
  <property fmtid="{D5CDD505-2E9C-101B-9397-08002B2CF9AE}" pid="4" name="By-Law Subject">
    <vt:lpwstr/>
  </property>
  <property fmtid="{D5CDD505-2E9C-101B-9397-08002B2CF9AE}" pid="5" name="By-Law Number">
    <vt:lpwstr/>
  </property>
  <property fmtid="{D5CDD505-2E9C-101B-9397-08002B2CF9AE}" pid="6" name="Order">
    <vt:r8>1216800</vt:r8>
  </property>
  <property fmtid="{D5CDD505-2E9C-101B-9397-08002B2CF9AE}" pid="7" name="Sensitivity">
    <vt:lpwstr>Open</vt:lpwstr>
  </property>
  <property fmtid="{D5CDD505-2E9C-101B-9397-08002B2CF9AE}" pid="8" name="Charter Title">
    <vt:lpwstr/>
  </property>
  <property fmtid="{D5CDD505-2E9C-101B-9397-08002B2CF9AE}" pid="9" name="Agenda Type">
    <vt:lpwstr/>
  </property>
  <property fmtid="{D5CDD505-2E9C-101B-9397-08002B2CF9AE}" pid="10" name="xd_ProgID">
    <vt:lpwstr/>
  </property>
  <property fmtid="{D5CDD505-2E9C-101B-9397-08002B2CF9AE}" pid="11" name="Report Numbers">
    <vt:lpwstr/>
  </property>
  <property fmtid="{D5CDD505-2E9C-101B-9397-08002B2CF9AE}" pid="12" name="Storage Location">
    <vt:lpwstr/>
  </property>
  <property fmtid="{D5CDD505-2E9C-101B-9397-08002B2CF9AE}" pid="13" name="Resolution Number">
    <vt:lpwstr/>
  </property>
  <property fmtid="{D5CDD505-2E9C-101B-9397-08002B2CF9AE}" pid="14" name="Government Authority">
    <vt:lpwstr/>
  </property>
  <property fmtid="{D5CDD505-2E9C-101B-9397-08002B2CF9AE}" pid="15" name="By-Law Sub Category">
    <vt:lpwstr/>
  </property>
  <property fmtid="{D5CDD505-2E9C-101B-9397-08002B2CF9AE}" pid="16" name="Report Destination">
    <vt:lpwstr/>
  </property>
  <property fmtid="{D5CDD505-2E9C-101B-9397-08002B2CF9AE}" pid="17" name="Minutes Status">
    <vt:lpwstr/>
  </property>
  <property fmtid="{D5CDD505-2E9C-101B-9397-08002B2CF9AE}" pid="18" name="Related Service">
    <vt:lpwstr/>
  </property>
  <property fmtid="{D5CDD505-2E9C-101B-9397-08002B2CF9AE}" pid="19" name="Charter Type">
    <vt:lpwstr/>
  </property>
  <property fmtid="{D5CDD505-2E9C-101B-9397-08002B2CF9AE}" pid="20" name="COKL Report Status">
    <vt:lpwstr>Development</vt:lpwstr>
  </property>
  <property fmtid="{D5CDD505-2E9C-101B-9397-08002B2CF9AE}" pid="21" name="Minutes Type">
    <vt:lpwstr/>
  </property>
  <property fmtid="{D5CDD505-2E9C-101B-9397-08002B2CF9AE}" pid="22" name="Submitted Date">
    <vt:filetime>2014-02-26T20:54:54Z</vt:filetime>
  </property>
  <property fmtid="{D5CDD505-2E9C-101B-9397-08002B2CF9AE}" pid="23" name="Report Number">
    <vt:lpwstr/>
  </property>
  <property fmtid="{D5CDD505-2E9C-101B-9397-08002B2CF9AE}" pid="24" name="Plan Type">
    <vt:lpwstr/>
  </property>
  <property fmtid="{D5CDD505-2E9C-101B-9397-08002B2CF9AE}" pid="25" name="TemplateUrl">
    <vt:lpwstr/>
  </property>
  <property fmtid="{D5CDD505-2E9C-101B-9397-08002B2CF9AE}" pid="26" name="Statutory">
    <vt:bool>false</vt:bool>
  </property>
  <property fmtid="{D5CDD505-2E9C-101B-9397-08002B2CF9AE}" pid="27" name="Committee Title">
    <vt:lpwstr/>
  </property>
  <property fmtid="{D5CDD505-2E9C-101B-9397-08002B2CF9AE}" pid="28" name="ReportCategory">
    <vt:lpwstr/>
  </property>
  <property fmtid="{D5CDD505-2E9C-101B-9397-08002B2CF9AE}" pid="29" name="Agenda Status">
    <vt:lpwstr/>
  </property>
  <property fmtid="{D5CDD505-2E9C-101B-9397-08002B2CF9AE}" pid="30" name="By-Law Category">
    <vt:lpwstr/>
  </property>
  <property fmtid="{D5CDD505-2E9C-101B-9397-08002B2CF9AE}" pid="31" name="Study Name">
    <vt:lpwstr/>
  </property>
  <property fmtid="{D5CDD505-2E9C-101B-9397-08002B2CF9AE}" pid="32" name="Plan Status">
    <vt:lpwstr/>
  </property>
  <property fmtid="{D5CDD505-2E9C-101B-9397-08002B2CF9AE}" pid="33" name="Study Status">
    <vt:lpwstr/>
  </property>
  <property fmtid="{D5CDD505-2E9C-101B-9397-08002B2CF9AE}" pid="34" name="Council Report Sub Category">
    <vt:lpwstr/>
  </property>
  <property fmtid="{D5CDD505-2E9C-101B-9397-08002B2CF9AE}" pid="35" name="Report Title">
    <vt:lpwstr/>
  </property>
  <property fmtid="{D5CDD505-2E9C-101B-9397-08002B2CF9AE}" pid="36" name="Related Documents">
    <vt:lpwstr/>
  </property>
</Properties>
</file>