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A95D4" w14:textId="77777777" w:rsidR="00331815" w:rsidRPr="009E7C86" w:rsidRDefault="00331815" w:rsidP="0095681B">
      <w:pPr>
        <w:rPr>
          <w:rFonts w:ascii="Tahoma" w:hAnsi="Tahoma" w:cs="Tahoma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  <w:tblCaption w:val="Table"/>
        <w:tblDescription w:val="Table with two colums.  Reads left to right.  The column on the right will contain information prompted by the column on the left."/>
      </w:tblPr>
      <w:tblGrid>
        <w:gridCol w:w="4695"/>
        <w:gridCol w:w="4655"/>
      </w:tblGrid>
      <w:tr w:rsidR="00FC24E2" w14:paraId="7A618CDE" w14:textId="77777777" w:rsidTr="00822E03">
        <w:trPr>
          <w:trHeight w:val="521"/>
        </w:trPr>
        <w:tc>
          <w:tcPr>
            <w:tcW w:w="4695" w:type="dxa"/>
            <w:vAlign w:val="center"/>
          </w:tcPr>
          <w:p w14:paraId="2BFBF90E" w14:textId="77777777" w:rsidR="00FC24E2" w:rsidRDefault="00FC24E2" w:rsidP="0095681B">
            <w:pPr>
              <w:rPr>
                <w:rFonts w:cs="Arial"/>
              </w:rPr>
            </w:pPr>
            <w:r w:rsidRPr="00677D1E">
              <w:rPr>
                <w:rFonts w:cs="Arial"/>
              </w:rPr>
              <w:t>Council Policy No.:</w:t>
            </w:r>
          </w:p>
        </w:tc>
        <w:tc>
          <w:tcPr>
            <w:tcW w:w="4655" w:type="dxa"/>
          </w:tcPr>
          <w:p w14:paraId="1B19BB78" w14:textId="1019A0CC" w:rsidR="00FC24E2" w:rsidRDefault="003B3919" w:rsidP="0095681B">
            <w:pPr>
              <w:rPr>
                <w:rFonts w:cs="Arial"/>
              </w:rPr>
            </w:pPr>
            <w:r>
              <w:t xml:space="preserve">CP2021-014 (formerly </w:t>
            </w:r>
            <w:r w:rsidR="00FC24E2" w:rsidRPr="001971E7">
              <w:t>CP2016-005</w:t>
            </w:r>
            <w:r>
              <w:t>)</w:t>
            </w:r>
          </w:p>
        </w:tc>
      </w:tr>
      <w:tr w:rsidR="00FC24E2" w14:paraId="6291EB1E" w14:textId="77777777" w:rsidTr="00822E03">
        <w:trPr>
          <w:trHeight w:val="539"/>
        </w:trPr>
        <w:tc>
          <w:tcPr>
            <w:tcW w:w="4695" w:type="dxa"/>
            <w:vAlign w:val="center"/>
          </w:tcPr>
          <w:p w14:paraId="0B661251" w14:textId="77777777" w:rsidR="00FC24E2" w:rsidRDefault="00FC24E2" w:rsidP="0095681B">
            <w:pPr>
              <w:rPr>
                <w:rFonts w:cs="Arial"/>
              </w:rPr>
            </w:pPr>
            <w:r w:rsidRPr="00677D1E">
              <w:rPr>
                <w:rFonts w:cs="Arial"/>
              </w:rPr>
              <w:t>Council Policy Name:</w:t>
            </w:r>
          </w:p>
        </w:tc>
        <w:tc>
          <w:tcPr>
            <w:tcW w:w="4655" w:type="dxa"/>
          </w:tcPr>
          <w:p w14:paraId="4D8634D1" w14:textId="443CD842" w:rsidR="00FC24E2" w:rsidRDefault="00FC24E2" w:rsidP="0095681B">
            <w:pPr>
              <w:rPr>
                <w:rFonts w:cs="Arial"/>
              </w:rPr>
            </w:pPr>
            <w:r w:rsidRPr="001971E7">
              <w:t>Budget Policy</w:t>
            </w:r>
          </w:p>
        </w:tc>
      </w:tr>
      <w:tr w:rsidR="00FC24E2" w14:paraId="42569A58" w14:textId="77777777" w:rsidTr="00822E03">
        <w:trPr>
          <w:trHeight w:val="530"/>
        </w:trPr>
        <w:tc>
          <w:tcPr>
            <w:tcW w:w="4695" w:type="dxa"/>
            <w:vAlign w:val="center"/>
          </w:tcPr>
          <w:p w14:paraId="12F5D26A" w14:textId="77777777" w:rsidR="00FC24E2" w:rsidRDefault="00FC24E2" w:rsidP="0095681B">
            <w:pPr>
              <w:rPr>
                <w:rFonts w:cs="Arial"/>
              </w:rPr>
            </w:pPr>
            <w:r w:rsidRPr="00677D1E">
              <w:rPr>
                <w:rFonts w:cs="Arial"/>
              </w:rPr>
              <w:t>Date Approved by Council:</w:t>
            </w:r>
          </w:p>
        </w:tc>
        <w:tc>
          <w:tcPr>
            <w:tcW w:w="4655" w:type="dxa"/>
          </w:tcPr>
          <w:p w14:paraId="462FB153" w14:textId="788F720B" w:rsidR="00FC24E2" w:rsidRDefault="00FC24E2" w:rsidP="0095681B">
            <w:pPr>
              <w:rPr>
                <w:rFonts w:cs="Arial"/>
              </w:rPr>
            </w:pPr>
            <w:r w:rsidRPr="001971E7">
              <w:t>May 24, 2016</w:t>
            </w:r>
          </w:p>
        </w:tc>
      </w:tr>
      <w:tr w:rsidR="00FC24E2" w14:paraId="59B74F8F" w14:textId="77777777" w:rsidTr="00822E03">
        <w:trPr>
          <w:trHeight w:val="530"/>
        </w:trPr>
        <w:tc>
          <w:tcPr>
            <w:tcW w:w="4695" w:type="dxa"/>
            <w:vAlign w:val="center"/>
          </w:tcPr>
          <w:p w14:paraId="0F6C028E" w14:textId="77777777" w:rsidR="00FC24E2" w:rsidRDefault="00FC24E2" w:rsidP="0095681B">
            <w:pPr>
              <w:rPr>
                <w:rFonts w:cs="Arial"/>
              </w:rPr>
            </w:pPr>
            <w:r w:rsidRPr="00677D1E">
              <w:rPr>
                <w:rFonts w:cs="Arial"/>
              </w:rPr>
              <w:t>Date revision approved by Council:</w:t>
            </w:r>
          </w:p>
        </w:tc>
        <w:tc>
          <w:tcPr>
            <w:tcW w:w="4655" w:type="dxa"/>
          </w:tcPr>
          <w:p w14:paraId="15431558" w14:textId="246432CC" w:rsidR="00FC24E2" w:rsidRDefault="003B3919" w:rsidP="0095681B">
            <w:pPr>
              <w:rPr>
                <w:rFonts w:cs="Arial"/>
              </w:rPr>
            </w:pPr>
            <w:r>
              <w:rPr>
                <w:rFonts w:cs="Arial"/>
              </w:rPr>
              <w:t>April 20, 2021</w:t>
            </w:r>
            <w:r>
              <w:rPr>
                <w:rFonts w:cs="Arial"/>
              </w:rPr>
              <w:br/>
              <w:t>CW2021-095/CR2021-195</w:t>
            </w:r>
          </w:p>
        </w:tc>
      </w:tr>
      <w:tr w:rsidR="00FC24E2" w14:paraId="1AE59D39" w14:textId="77777777" w:rsidTr="00037E1A">
        <w:trPr>
          <w:trHeight w:val="770"/>
        </w:trPr>
        <w:tc>
          <w:tcPr>
            <w:tcW w:w="4695" w:type="dxa"/>
            <w:vAlign w:val="center"/>
          </w:tcPr>
          <w:p w14:paraId="687410E4" w14:textId="77777777" w:rsidR="00FC24E2" w:rsidRDefault="00FC24E2" w:rsidP="0095681B">
            <w:pPr>
              <w:rPr>
                <w:rFonts w:cs="Arial"/>
              </w:rPr>
            </w:pPr>
            <w:r w:rsidRPr="00677D1E">
              <w:rPr>
                <w:rFonts w:cs="Arial"/>
              </w:rPr>
              <w:t>Related SOP, Management Directive, Council Policy, Forms</w:t>
            </w:r>
          </w:p>
        </w:tc>
        <w:tc>
          <w:tcPr>
            <w:tcW w:w="4655" w:type="dxa"/>
          </w:tcPr>
          <w:p w14:paraId="2F6C4F30" w14:textId="3AC6BB69" w:rsidR="00FC24E2" w:rsidRDefault="00FC24E2" w:rsidP="0095681B">
            <w:pPr>
              <w:spacing w:before="0" w:after="0"/>
              <w:rPr>
                <w:rFonts w:cs="Arial"/>
              </w:rPr>
            </w:pPr>
            <w:r w:rsidRPr="001971E7">
              <w:t xml:space="preserve">5/10 Year Budget Strategy </w:t>
            </w:r>
          </w:p>
        </w:tc>
      </w:tr>
    </w:tbl>
    <w:p w14:paraId="75CD5D5C" w14:textId="1B6AC364" w:rsidR="0090099E" w:rsidRDefault="0090099E" w:rsidP="0095681B">
      <w:pPr>
        <w:keepNext/>
        <w:keepLines/>
        <w:outlineLvl w:val="0"/>
        <w:rPr>
          <w:rFonts w:eastAsiaTheme="majorEastAsia" w:cstheme="majorBidi"/>
          <w:b/>
          <w:bCs/>
          <w:color w:val="2C3D7A"/>
          <w:sz w:val="28"/>
          <w:szCs w:val="28"/>
        </w:rPr>
      </w:pPr>
      <w:r w:rsidRPr="0090099E">
        <w:rPr>
          <w:rFonts w:eastAsiaTheme="majorEastAsia" w:cstheme="majorBidi"/>
          <w:b/>
          <w:bCs/>
          <w:color w:val="2C3D7A"/>
          <w:sz w:val="28"/>
          <w:szCs w:val="28"/>
        </w:rPr>
        <w:t>Policy Statement and Rationale:</w:t>
      </w:r>
    </w:p>
    <w:p w14:paraId="16A21F86" w14:textId="77777777" w:rsidR="00FC24E2" w:rsidRPr="00FC24E2" w:rsidRDefault="00FC24E2" w:rsidP="0095681B">
      <w:pPr>
        <w:rPr>
          <w:lang w:val="en-CA"/>
        </w:rPr>
      </w:pPr>
      <w:r w:rsidRPr="00FC24E2">
        <w:rPr>
          <w:bCs/>
          <w:lang w:val="en-CA"/>
        </w:rPr>
        <w:t>The Capital and Operating Budgets for the Tax-Supported Budgets and the Water and Wastewater User Rate Budgets shall be provided to Council for approval by December 31</w:t>
      </w:r>
      <w:r w:rsidRPr="00FC24E2">
        <w:rPr>
          <w:bCs/>
          <w:vertAlign w:val="superscript"/>
          <w:lang w:val="en-CA"/>
        </w:rPr>
        <w:t>st</w:t>
      </w:r>
      <w:r w:rsidRPr="00FC24E2">
        <w:rPr>
          <w:bCs/>
          <w:lang w:val="en-CA"/>
        </w:rPr>
        <w:t xml:space="preserve"> of the year prior to the fiscal period to which these budgets apply. This is subject to limitations such as an election year.</w:t>
      </w:r>
    </w:p>
    <w:p w14:paraId="2F06FA63" w14:textId="1163B639" w:rsidR="00B12CB8" w:rsidRPr="006C6658" w:rsidRDefault="0090099E" w:rsidP="0095681B">
      <w:pPr>
        <w:pStyle w:val="Heading1"/>
        <w:rPr>
          <w:color w:val="1F497D" w:themeColor="text2"/>
        </w:rPr>
      </w:pPr>
      <w:r w:rsidRPr="00FC24E2">
        <w:rPr>
          <w:color w:val="1F497D" w:themeColor="text2"/>
          <w:sz w:val="28"/>
        </w:rPr>
        <w:t>Scope</w:t>
      </w:r>
      <w:r w:rsidRPr="00B12CB8">
        <w:rPr>
          <w:color w:val="1F497D" w:themeColor="text2"/>
        </w:rPr>
        <w:t>:</w:t>
      </w:r>
    </w:p>
    <w:p w14:paraId="6B1A6C91" w14:textId="77777777" w:rsidR="00FC24E2" w:rsidRPr="00FC24E2" w:rsidRDefault="00FC24E2" w:rsidP="0095681B">
      <w:pPr>
        <w:overflowPunct w:val="0"/>
        <w:autoSpaceDE w:val="0"/>
        <w:autoSpaceDN w:val="0"/>
        <w:adjustRightInd w:val="0"/>
        <w:textAlignment w:val="baseline"/>
        <w:rPr>
          <w:bCs/>
        </w:rPr>
      </w:pPr>
      <w:r w:rsidRPr="00FC24E2">
        <w:rPr>
          <w:bCs/>
        </w:rPr>
        <w:t>This policy applies to the Corporation’s Operating and Capital Budgets for both the Tax-supported Budget as well as the User-Rate Budget for Water and Sewer.</w:t>
      </w:r>
    </w:p>
    <w:p w14:paraId="32CBD348" w14:textId="6403DB30" w:rsidR="0090099E" w:rsidRDefault="0090099E" w:rsidP="0095681B">
      <w:pPr>
        <w:keepNext/>
        <w:keepLines/>
        <w:outlineLvl w:val="0"/>
        <w:rPr>
          <w:rFonts w:eastAsiaTheme="majorEastAsia" w:cstheme="majorBidi"/>
          <w:b/>
          <w:bCs/>
          <w:color w:val="2C3D7A"/>
          <w:sz w:val="28"/>
          <w:szCs w:val="28"/>
        </w:rPr>
      </w:pPr>
      <w:r w:rsidRPr="0090099E">
        <w:rPr>
          <w:rFonts w:eastAsiaTheme="majorEastAsia" w:cstheme="majorBidi"/>
          <w:b/>
          <w:bCs/>
          <w:color w:val="2C3D7A"/>
          <w:sz w:val="28"/>
          <w:szCs w:val="28"/>
        </w:rPr>
        <w:t>Policy:</w:t>
      </w:r>
    </w:p>
    <w:p w14:paraId="2549FCBB" w14:textId="10CCB6DD" w:rsidR="00FC24E2" w:rsidRPr="00FC24E2" w:rsidRDefault="00FC24E2" w:rsidP="0095681B">
      <w:pPr>
        <w:pStyle w:val="Heading2"/>
        <w:rPr>
          <w:lang w:val="en-CA"/>
        </w:rPr>
      </w:pPr>
      <w:r>
        <w:rPr>
          <w:lang w:val="en-CA"/>
        </w:rPr>
        <w:t>1.</w:t>
      </w:r>
      <w:r>
        <w:rPr>
          <w:lang w:val="en-CA"/>
        </w:rPr>
        <w:tab/>
      </w:r>
      <w:r w:rsidRPr="00FC24E2">
        <w:rPr>
          <w:lang w:val="en-CA"/>
        </w:rPr>
        <w:t>General Principles</w:t>
      </w:r>
    </w:p>
    <w:p w14:paraId="22715C90" w14:textId="77777777" w:rsidR="00FC24E2" w:rsidRPr="00FC24E2" w:rsidRDefault="00FC24E2" w:rsidP="0095681B">
      <w:pPr>
        <w:ind w:left="720" w:hanging="720"/>
        <w:rPr>
          <w:lang w:val="en-CA"/>
        </w:rPr>
      </w:pPr>
      <w:r w:rsidRPr="00FC24E2">
        <w:rPr>
          <w:lang w:val="en-CA"/>
        </w:rPr>
        <w:t>1.1</w:t>
      </w:r>
      <w:r w:rsidRPr="00FC24E2">
        <w:rPr>
          <w:lang w:val="en-CA"/>
        </w:rPr>
        <w:tab/>
        <w:t xml:space="preserve">Adequate Public Notice will be provided. </w:t>
      </w:r>
    </w:p>
    <w:p w14:paraId="71F8D6DA" w14:textId="77777777" w:rsidR="00FC24E2" w:rsidRPr="00FC24E2" w:rsidRDefault="00FC24E2" w:rsidP="0095681B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before="0" w:after="0"/>
        <w:ind w:left="720" w:hanging="720"/>
        <w:contextualSpacing/>
        <w:textAlignment w:val="baseline"/>
        <w:rPr>
          <w:lang w:val="en-CA"/>
        </w:rPr>
      </w:pPr>
      <w:r w:rsidRPr="00FC24E2">
        <w:rPr>
          <w:lang w:val="en-CA"/>
        </w:rPr>
        <w:t>Staff shall provide a budget schedule/calendar to Council by the end of 2</w:t>
      </w:r>
      <w:r w:rsidRPr="00FC24E2">
        <w:rPr>
          <w:vertAlign w:val="superscript"/>
          <w:lang w:val="en-CA"/>
        </w:rPr>
        <w:t>nd</w:t>
      </w:r>
      <w:r w:rsidRPr="00FC24E2">
        <w:rPr>
          <w:lang w:val="en-CA"/>
        </w:rPr>
        <w:t xml:space="preserve"> quarter for Council approval.</w:t>
      </w:r>
    </w:p>
    <w:p w14:paraId="72576187" w14:textId="77777777" w:rsidR="00FC24E2" w:rsidRPr="00FC24E2" w:rsidRDefault="00FC24E2" w:rsidP="0095681B">
      <w:pPr>
        <w:ind w:left="720" w:hanging="720"/>
        <w:rPr>
          <w:lang w:val="en-CA"/>
        </w:rPr>
      </w:pPr>
      <w:r w:rsidRPr="00FC24E2">
        <w:rPr>
          <w:lang w:val="en-CA"/>
        </w:rPr>
        <w:lastRenderedPageBreak/>
        <w:t>1.3</w:t>
      </w:r>
      <w:r w:rsidRPr="00FC24E2">
        <w:rPr>
          <w:lang w:val="en-CA"/>
        </w:rPr>
        <w:tab/>
        <w:t xml:space="preserve">Maintenance of Services Levels will be assumed as the starting point for all budgets. </w:t>
      </w:r>
    </w:p>
    <w:p w14:paraId="1D456D75" w14:textId="77777777" w:rsidR="00FC24E2" w:rsidRPr="00FC24E2" w:rsidRDefault="00FC24E2" w:rsidP="0095681B">
      <w:pPr>
        <w:tabs>
          <w:tab w:val="left" w:pos="1170"/>
        </w:tabs>
        <w:ind w:left="720" w:hanging="720"/>
        <w:rPr>
          <w:lang w:val="en-CA"/>
        </w:rPr>
      </w:pPr>
      <w:r w:rsidRPr="00FC24E2">
        <w:rPr>
          <w:lang w:val="en-CA"/>
        </w:rPr>
        <w:t>1.4</w:t>
      </w:r>
      <w:r w:rsidRPr="00FC24E2">
        <w:rPr>
          <w:lang w:val="en-CA"/>
        </w:rPr>
        <w:tab/>
        <w:t xml:space="preserve">Council shall be provided a five year Operating Budget Plan to be reviewed annually and adjusted for changes to service levels and unforeseen financial circumstances. </w:t>
      </w:r>
    </w:p>
    <w:p w14:paraId="0B84ED43" w14:textId="77777777" w:rsidR="00FC24E2" w:rsidRPr="00FC24E2" w:rsidRDefault="00FC24E2" w:rsidP="0095681B">
      <w:pPr>
        <w:tabs>
          <w:tab w:val="left" w:pos="1170"/>
        </w:tabs>
        <w:ind w:left="720" w:hanging="720"/>
        <w:rPr>
          <w:lang w:val="en-CA"/>
        </w:rPr>
      </w:pPr>
      <w:r w:rsidRPr="00FC24E2">
        <w:rPr>
          <w:lang w:val="en-CA"/>
        </w:rPr>
        <w:t>1.5</w:t>
      </w:r>
      <w:r w:rsidRPr="00FC24E2">
        <w:rPr>
          <w:lang w:val="en-CA"/>
        </w:rPr>
        <w:tab/>
        <w:t xml:space="preserve">Council shall be provided a </w:t>
      </w:r>
      <w:proofErr w:type="gramStart"/>
      <w:r w:rsidRPr="00FC24E2">
        <w:rPr>
          <w:lang w:val="en-CA"/>
        </w:rPr>
        <w:t>ten year</w:t>
      </w:r>
      <w:proofErr w:type="gramEnd"/>
      <w:r w:rsidRPr="00FC24E2">
        <w:rPr>
          <w:lang w:val="en-CA"/>
        </w:rPr>
        <w:t xml:space="preserve"> Capital Budget Plan for approval to be reviewed annually and adjusted for changes to service levels and unforeseen financial circumstances.</w:t>
      </w:r>
    </w:p>
    <w:p w14:paraId="058EC8F5" w14:textId="77777777" w:rsidR="00FC24E2" w:rsidRPr="00FC24E2" w:rsidRDefault="00FC24E2" w:rsidP="0095681B">
      <w:pPr>
        <w:ind w:left="720" w:hanging="720"/>
        <w:rPr>
          <w:lang w:val="en-CA"/>
        </w:rPr>
      </w:pPr>
      <w:r w:rsidRPr="00FC24E2">
        <w:rPr>
          <w:lang w:val="en-CA"/>
        </w:rPr>
        <w:t>1.6</w:t>
      </w:r>
      <w:r w:rsidRPr="00FC24E2">
        <w:rPr>
          <w:lang w:val="en-CA"/>
        </w:rPr>
        <w:tab/>
        <w:t>The Treasurer will recommend a disposition of any Operating Surplus realized by the City at year end for Council approval.</w:t>
      </w:r>
    </w:p>
    <w:p w14:paraId="51C01986" w14:textId="77777777" w:rsidR="00FC24E2" w:rsidRPr="00FC24E2" w:rsidRDefault="00FC24E2" w:rsidP="0095681B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before="0" w:after="0"/>
        <w:ind w:left="720" w:hanging="720"/>
        <w:textAlignment w:val="baseline"/>
        <w:rPr>
          <w:lang w:val="en-CA"/>
        </w:rPr>
      </w:pPr>
      <w:r w:rsidRPr="00FC24E2">
        <w:rPr>
          <w:lang w:val="en-CA"/>
        </w:rPr>
        <w:t>In the event that a Council does not adopt either the Capital and/or the Operating Budget by the end of December for the upcoming fiscal period, section 4.0 will apply.</w:t>
      </w:r>
    </w:p>
    <w:p w14:paraId="519FFE33" w14:textId="281F7194" w:rsidR="00FC24E2" w:rsidRPr="00FC24E2" w:rsidRDefault="002D1CB3" w:rsidP="0095681B">
      <w:pPr>
        <w:pStyle w:val="Heading2"/>
        <w:rPr>
          <w:lang w:val="en-CA"/>
        </w:rPr>
      </w:pPr>
      <w:r>
        <w:rPr>
          <w:lang w:val="en-CA"/>
        </w:rPr>
        <w:t>2.</w:t>
      </w:r>
      <w:r>
        <w:rPr>
          <w:lang w:val="en-CA"/>
        </w:rPr>
        <w:tab/>
      </w:r>
      <w:r w:rsidR="00FC24E2" w:rsidRPr="00FC24E2">
        <w:rPr>
          <w:lang w:val="en-CA"/>
        </w:rPr>
        <w:t>Capital Budget (Tax Support and User Rate)</w:t>
      </w:r>
    </w:p>
    <w:p w14:paraId="01E7C02D" w14:textId="6EE853F3" w:rsidR="00FC24E2" w:rsidRPr="00FC24E2" w:rsidRDefault="002D1CB3" w:rsidP="0095681B">
      <w:pPr>
        <w:overflowPunct w:val="0"/>
        <w:autoSpaceDE w:val="0"/>
        <w:autoSpaceDN w:val="0"/>
        <w:adjustRightInd w:val="0"/>
        <w:ind w:left="720" w:hanging="720"/>
        <w:textAlignment w:val="baseline"/>
        <w:rPr>
          <w:lang w:val="en-CA"/>
        </w:rPr>
      </w:pPr>
      <w:r>
        <w:rPr>
          <w:lang w:val="en-CA"/>
        </w:rPr>
        <w:t>2.1</w:t>
      </w:r>
      <w:r>
        <w:rPr>
          <w:lang w:val="en-CA"/>
        </w:rPr>
        <w:tab/>
      </w:r>
      <w:r w:rsidR="00FC24E2" w:rsidRPr="00FC24E2">
        <w:rPr>
          <w:lang w:val="en-CA"/>
        </w:rPr>
        <w:t>The proposed capital budgets will be prepared by October 15</w:t>
      </w:r>
      <w:r w:rsidR="00FC24E2" w:rsidRPr="00FC24E2">
        <w:rPr>
          <w:vertAlign w:val="superscript"/>
          <w:lang w:val="en-CA"/>
        </w:rPr>
        <w:t>th</w:t>
      </w:r>
      <w:r w:rsidR="00FC24E2" w:rsidRPr="00FC24E2">
        <w:rPr>
          <w:lang w:val="en-CA"/>
        </w:rPr>
        <w:t xml:space="preserve"> annually.</w:t>
      </w:r>
    </w:p>
    <w:p w14:paraId="32C42310" w14:textId="5DD615B1" w:rsidR="00FC24E2" w:rsidRPr="00FC24E2" w:rsidRDefault="002D1CB3" w:rsidP="0095681B">
      <w:pPr>
        <w:overflowPunct w:val="0"/>
        <w:autoSpaceDE w:val="0"/>
        <w:autoSpaceDN w:val="0"/>
        <w:adjustRightInd w:val="0"/>
        <w:ind w:left="720" w:hanging="720"/>
        <w:textAlignment w:val="baseline"/>
        <w:rPr>
          <w:lang w:val="en-CA"/>
        </w:rPr>
      </w:pPr>
      <w:r>
        <w:rPr>
          <w:lang w:val="en-CA"/>
        </w:rPr>
        <w:t>2.2</w:t>
      </w:r>
      <w:r>
        <w:rPr>
          <w:lang w:val="en-CA"/>
        </w:rPr>
        <w:tab/>
      </w:r>
      <w:r w:rsidR="00FC24E2" w:rsidRPr="00FC24E2">
        <w:rPr>
          <w:lang w:val="en-CA"/>
        </w:rPr>
        <w:t>Capital Expenditures include all expenses incurred for assets acquired, constructed or developed that meet the definition of a Tangible Capital Asset.</w:t>
      </w:r>
    </w:p>
    <w:p w14:paraId="2981F6CE" w14:textId="22D8CCC6" w:rsidR="00FC24E2" w:rsidRPr="00FC24E2" w:rsidRDefault="002D1CB3" w:rsidP="0095681B">
      <w:pPr>
        <w:overflowPunct w:val="0"/>
        <w:autoSpaceDE w:val="0"/>
        <w:autoSpaceDN w:val="0"/>
        <w:adjustRightInd w:val="0"/>
        <w:ind w:left="720" w:hanging="720"/>
        <w:textAlignment w:val="baseline"/>
        <w:rPr>
          <w:lang w:val="en-CA"/>
        </w:rPr>
      </w:pPr>
      <w:r>
        <w:rPr>
          <w:lang w:val="en-CA"/>
        </w:rPr>
        <w:t>2.3</w:t>
      </w:r>
      <w:r>
        <w:rPr>
          <w:lang w:val="en-CA"/>
        </w:rPr>
        <w:tab/>
      </w:r>
      <w:r w:rsidR="00FC24E2" w:rsidRPr="00FC24E2">
        <w:rPr>
          <w:lang w:val="en-CA"/>
        </w:rPr>
        <w:t>Capital Expenditures include major improvements or repairs that substantially prolong the useful life of an asset.</w:t>
      </w:r>
    </w:p>
    <w:p w14:paraId="79E60D15" w14:textId="7E44B61C" w:rsidR="00FC24E2" w:rsidRPr="00FC24E2" w:rsidRDefault="002D1CB3" w:rsidP="0095681B">
      <w:pPr>
        <w:overflowPunct w:val="0"/>
        <w:autoSpaceDE w:val="0"/>
        <w:autoSpaceDN w:val="0"/>
        <w:adjustRightInd w:val="0"/>
        <w:ind w:left="720" w:hanging="720"/>
        <w:textAlignment w:val="baseline"/>
        <w:rPr>
          <w:lang w:val="en-CA"/>
        </w:rPr>
      </w:pPr>
      <w:r>
        <w:rPr>
          <w:lang w:val="en-CA"/>
        </w:rPr>
        <w:t>2.4</w:t>
      </w:r>
      <w:r>
        <w:rPr>
          <w:lang w:val="en-CA"/>
        </w:rPr>
        <w:tab/>
      </w:r>
      <w:r w:rsidR="00FC24E2" w:rsidRPr="00FC24E2">
        <w:rPr>
          <w:lang w:val="en-CA"/>
        </w:rPr>
        <w:t xml:space="preserve">The </w:t>
      </w:r>
      <w:proofErr w:type="gramStart"/>
      <w:r w:rsidR="00FC24E2" w:rsidRPr="00FC24E2">
        <w:rPr>
          <w:lang w:val="en-CA"/>
        </w:rPr>
        <w:t>10 year</w:t>
      </w:r>
      <w:proofErr w:type="gramEnd"/>
      <w:r w:rsidR="00FC24E2" w:rsidRPr="00FC24E2">
        <w:rPr>
          <w:lang w:val="en-CA"/>
        </w:rPr>
        <w:t xml:space="preserve"> capital plan shall identify financial requirements necessary to sustain the infrastructure.</w:t>
      </w:r>
    </w:p>
    <w:p w14:paraId="0990CD14" w14:textId="43050659" w:rsidR="00FC24E2" w:rsidRPr="00FC24E2" w:rsidRDefault="002D1CB3" w:rsidP="0095681B">
      <w:pPr>
        <w:overflowPunct w:val="0"/>
        <w:autoSpaceDE w:val="0"/>
        <w:autoSpaceDN w:val="0"/>
        <w:adjustRightInd w:val="0"/>
        <w:ind w:left="720" w:hanging="720"/>
        <w:textAlignment w:val="baseline"/>
        <w:rPr>
          <w:lang w:val="en-CA"/>
        </w:rPr>
      </w:pPr>
      <w:r>
        <w:rPr>
          <w:lang w:val="en-CA"/>
        </w:rPr>
        <w:t>2.5</w:t>
      </w:r>
      <w:r>
        <w:rPr>
          <w:lang w:val="en-CA"/>
        </w:rPr>
        <w:tab/>
      </w:r>
      <w:r w:rsidR="00FC24E2" w:rsidRPr="00FC24E2">
        <w:rPr>
          <w:lang w:val="en-CA"/>
        </w:rPr>
        <w:t>The financing plan shall depict the expected funding sources by Asset Category.</w:t>
      </w:r>
    </w:p>
    <w:p w14:paraId="131821DB" w14:textId="583B88F4" w:rsidR="00FC24E2" w:rsidRPr="00FC24E2" w:rsidRDefault="002D1CB3" w:rsidP="0095681B">
      <w:pPr>
        <w:overflowPunct w:val="0"/>
        <w:autoSpaceDE w:val="0"/>
        <w:autoSpaceDN w:val="0"/>
        <w:adjustRightInd w:val="0"/>
        <w:ind w:left="720" w:hanging="720"/>
        <w:textAlignment w:val="baseline"/>
        <w:rPr>
          <w:lang w:val="en-CA"/>
        </w:rPr>
      </w:pPr>
      <w:r>
        <w:rPr>
          <w:lang w:val="en-CA"/>
        </w:rPr>
        <w:t>2.6</w:t>
      </w:r>
      <w:r>
        <w:rPr>
          <w:lang w:val="en-CA"/>
        </w:rPr>
        <w:tab/>
      </w:r>
      <w:r w:rsidR="00FC24E2" w:rsidRPr="00FC24E2">
        <w:rPr>
          <w:lang w:val="en-CA"/>
        </w:rPr>
        <w:t>Debt financing may only be used for capital projects that result in a useful life greater than 10 years.</w:t>
      </w:r>
    </w:p>
    <w:p w14:paraId="1FD77AC5" w14:textId="33143187" w:rsidR="00FC24E2" w:rsidRPr="00FC24E2" w:rsidRDefault="002D1CB3" w:rsidP="0095681B">
      <w:pPr>
        <w:overflowPunct w:val="0"/>
        <w:autoSpaceDE w:val="0"/>
        <w:autoSpaceDN w:val="0"/>
        <w:adjustRightInd w:val="0"/>
        <w:ind w:left="720" w:hanging="720"/>
        <w:textAlignment w:val="baseline"/>
        <w:rPr>
          <w:lang w:val="en-CA"/>
        </w:rPr>
      </w:pPr>
      <w:r>
        <w:rPr>
          <w:lang w:val="en-CA"/>
        </w:rPr>
        <w:t>2.7</w:t>
      </w:r>
      <w:r>
        <w:rPr>
          <w:lang w:val="en-CA"/>
        </w:rPr>
        <w:tab/>
      </w:r>
      <w:r w:rsidR="00FC24E2" w:rsidRPr="00FC24E2">
        <w:rPr>
          <w:lang w:val="en-CA"/>
        </w:rPr>
        <w:t>Land Acquisition Costs – Every proposed Capital Project requiring the acquisition of real property shall be accompanied by a cost estimate for the real estate acquisition portion of the project.</w:t>
      </w:r>
    </w:p>
    <w:p w14:paraId="288D917D" w14:textId="40231661" w:rsidR="00FC24E2" w:rsidRPr="00FC24E2" w:rsidRDefault="002D1CB3" w:rsidP="0095681B">
      <w:pPr>
        <w:pStyle w:val="Heading2"/>
        <w:rPr>
          <w:lang w:val="en-CA"/>
        </w:rPr>
      </w:pPr>
      <w:r>
        <w:rPr>
          <w:lang w:val="en-CA"/>
        </w:rPr>
        <w:lastRenderedPageBreak/>
        <w:t>3.</w:t>
      </w:r>
      <w:r w:rsidR="00FC24E2" w:rsidRPr="00FC24E2">
        <w:rPr>
          <w:lang w:val="en-CA"/>
        </w:rPr>
        <w:tab/>
        <w:t>Operating Budget (Tax Support and User Rate)</w:t>
      </w:r>
    </w:p>
    <w:p w14:paraId="5A132B8B" w14:textId="77777777" w:rsidR="00FC24E2" w:rsidRPr="00FC24E2" w:rsidRDefault="00FC24E2" w:rsidP="0095681B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720" w:hanging="720"/>
        <w:textAlignment w:val="baseline"/>
        <w:rPr>
          <w:lang w:val="en-CA"/>
        </w:rPr>
      </w:pPr>
      <w:r w:rsidRPr="00FC24E2">
        <w:rPr>
          <w:lang w:val="en-CA"/>
        </w:rPr>
        <w:t>Council shall be provided with a five year proposed Operating Budget Plan for approval.</w:t>
      </w:r>
    </w:p>
    <w:p w14:paraId="2C7A6A1C" w14:textId="77777777" w:rsidR="00FC24E2" w:rsidRPr="00FC24E2" w:rsidRDefault="00FC24E2" w:rsidP="0095681B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720" w:hanging="720"/>
        <w:textAlignment w:val="baseline"/>
        <w:rPr>
          <w:lang w:val="en-CA"/>
        </w:rPr>
      </w:pPr>
      <w:r w:rsidRPr="00FC24E2">
        <w:rPr>
          <w:lang w:val="en-CA"/>
        </w:rPr>
        <w:t>The proposed Operating Budgets shall be prepared by October 30</w:t>
      </w:r>
      <w:r w:rsidRPr="00FC24E2">
        <w:rPr>
          <w:vertAlign w:val="superscript"/>
          <w:lang w:val="en-CA"/>
        </w:rPr>
        <w:t>th</w:t>
      </w:r>
      <w:r w:rsidRPr="00FC24E2">
        <w:rPr>
          <w:lang w:val="en-CA"/>
        </w:rPr>
        <w:t xml:space="preserve"> annually.</w:t>
      </w:r>
    </w:p>
    <w:p w14:paraId="6F457C40" w14:textId="77777777" w:rsidR="00FC24E2" w:rsidRPr="00FC24E2" w:rsidRDefault="00FC24E2" w:rsidP="0095681B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720" w:hanging="720"/>
        <w:textAlignment w:val="baseline"/>
        <w:rPr>
          <w:lang w:val="en-CA"/>
        </w:rPr>
      </w:pPr>
      <w:r w:rsidRPr="00FC24E2">
        <w:rPr>
          <w:lang w:val="en-CA"/>
        </w:rPr>
        <w:t>The proposed Operating Budget shall include budgets for all Boards, Agencies and Commissions financially supported by the City.</w:t>
      </w:r>
    </w:p>
    <w:p w14:paraId="57BC9969" w14:textId="77777777" w:rsidR="00FC24E2" w:rsidRPr="00FC24E2" w:rsidRDefault="00FC24E2" w:rsidP="0095681B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720" w:hanging="720"/>
        <w:textAlignment w:val="baseline"/>
        <w:rPr>
          <w:lang w:val="en-CA"/>
        </w:rPr>
      </w:pPr>
      <w:r w:rsidRPr="00FC24E2">
        <w:rPr>
          <w:lang w:val="en-CA"/>
        </w:rPr>
        <w:t>Agencies, Boards and Commissions shall submit their budget requests by October 15</w:t>
      </w:r>
      <w:r w:rsidRPr="00FC24E2">
        <w:rPr>
          <w:vertAlign w:val="superscript"/>
          <w:lang w:val="en-CA"/>
        </w:rPr>
        <w:t>th</w:t>
      </w:r>
      <w:r w:rsidRPr="00FC24E2">
        <w:rPr>
          <w:lang w:val="en-CA"/>
        </w:rPr>
        <w:t>. The previous year’s budget amount will be used for all not received by the deadline.</w:t>
      </w:r>
    </w:p>
    <w:p w14:paraId="79563C37" w14:textId="34D9080F" w:rsidR="00FC24E2" w:rsidRPr="00FC24E2" w:rsidRDefault="002D1CB3" w:rsidP="0095681B">
      <w:pPr>
        <w:pStyle w:val="Heading2"/>
        <w:rPr>
          <w:lang w:val="en-CA"/>
        </w:rPr>
      </w:pPr>
      <w:r>
        <w:rPr>
          <w:lang w:val="en-CA"/>
        </w:rPr>
        <w:t>4.</w:t>
      </w:r>
      <w:r>
        <w:rPr>
          <w:lang w:val="en-CA"/>
        </w:rPr>
        <w:tab/>
      </w:r>
      <w:r w:rsidR="00FC24E2" w:rsidRPr="00FC24E2">
        <w:rPr>
          <w:lang w:val="en-CA"/>
        </w:rPr>
        <w:t>Interim Spending</w:t>
      </w:r>
    </w:p>
    <w:p w14:paraId="7C50F978" w14:textId="0AB51623" w:rsidR="00FC24E2" w:rsidRPr="00FC24E2" w:rsidRDefault="002D1CB3" w:rsidP="0095681B">
      <w:pPr>
        <w:overflowPunct w:val="0"/>
        <w:autoSpaceDE w:val="0"/>
        <w:autoSpaceDN w:val="0"/>
        <w:adjustRightInd w:val="0"/>
        <w:ind w:left="720" w:hanging="720"/>
        <w:textAlignment w:val="baseline"/>
        <w:rPr>
          <w:bCs/>
        </w:rPr>
      </w:pPr>
      <w:r>
        <w:rPr>
          <w:bCs/>
        </w:rPr>
        <w:t>4.1</w:t>
      </w:r>
      <w:r>
        <w:rPr>
          <w:bCs/>
        </w:rPr>
        <w:tab/>
      </w:r>
      <w:r w:rsidR="00FC24E2" w:rsidRPr="00FC24E2">
        <w:rPr>
          <w:bCs/>
        </w:rPr>
        <w:t>In the event the Operating Budgets are not approved by the commencement of the fiscal period, interim spending authority shall be granted to those with budget spending authority.</w:t>
      </w:r>
    </w:p>
    <w:p w14:paraId="497F7B96" w14:textId="2AD4E420" w:rsidR="00FC24E2" w:rsidRPr="00FC24E2" w:rsidRDefault="002D1CB3" w:rsidP="0095681B">
      <w:pPr>
        <w:overflowPunct w:val="0"/>
        <w:autoSpaceDE w:val="0"/>
        <w:autoSpaceDN w:val="0"/>
        <w:adjustRightInd w:val="0"/>
        <w:ind w:left="720" w:hanging="720"/>
        <w:textAlignment w:val="baseline"/>
        <w:rPr>
          <w:bCs/>
        </w:rPr>
      </w:pPr>
      <w:r>
        <w:rPr>
          <w:bCs/>
        </w:rPr>
        <w:t>4.2</w:t>
      </w:r>
      <w:r>
        <w:rPr>
          <w:bCs/>
        </w:rPr>
        <w:tab/>
      </w:r>
      <w:r w:rsidR="00FC24E2" w:rsidRPr="00FC24E2">
        <w:rPr>
          <w:bCs/>
        </w:rPr>
        <w:t>Interim spending authority shall be authorized to incur annual operating expenses during the interim period, subject to the following limitations:</w:t>
      </w:r>
    </w:p>
    <w:p w14:paraId="3AB5013C" w14:textId="77777777" w:rsidR="00FC24E2" w:rsidRPr="00FC24E2" w:rsidRDefault="00FC24E2" w:rsidP="0095681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bCs/>
        </w:rPr>
      </w:pPr>
      <w:r w:rsidRPr="00FC24E2">
        <w:rPr>
          <w:bCs/>
        </w:rPr>
        <w:t>Expenses incurred are during the normal course of municipal business operations;</w:t>
      </w:r>
    </w:p>
    <w:p w14:paraId="4CFD292C" w14:textId="77777777" w:rsidR="00FC24E2" w:rsidRPr="00FC24E2" w:rsidRDefault="00FC24E2" w:rsidP="0095681B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bCs/>
        </w:rPr>
      </w:pPr>
      <w:r w:rsidRPr="00FC24E2">
        <w:rPr>
          <w:bCs/>
        </w:rPr>
        <w:t xml:space="preserve">Every reasonable effort be made to contain departmental expenses within general budgetary parameters as set in the prior year’s budget </w:t>
      </w:r>
      <w:r w:rsidRPr="00FC24E2">
        <w:rPr>
          <w:rFonts w:cs="Arial"/>
        </w:rPr>
        <w:t>subject to fluctuations due to contractual agreements.</w:t>
      </w:r>
    </w:p>
    <w:p w14:paraId="272156AD" w14:textId="551ACE98" w:rsidR="00FC24E2" w:rsidRPr="00FC24E2" w:rsidRDefault="002D1CB3" w:rsidP="0095681B">
      <w:pPr>
        <w:overflowPunct w:val="0"/>
        <w:autoSpaceDE w:val="0"/>
        <w:autoSpaceDN w:val="0"/>
        <w:adjustRightInd w:val="0"/>
        <w:ind w:left="720" w:hanging="720"/>
        <w:textAlignment w:val="baseline"/>
        <w:rPr>
          <w:bCs/>
        </w:rPr>
      </w:pPr>
      <w:r>
        <w:rPr>
          <w:bCs/>
        </w:rPr>
        <w:t>4.3</w:t>
      </w:r>
      <w:r>
        <w:rPr>
          <w:bCs/>
        </w:rPr>
        <w:tab/>
      </w:r>
      <w:r w:rsidR="00FC24E2" w:rsidRPr="00FC24E2">
        <w:rPr>
          <w:bCs/>
        </w:rPr>
        <w:t>In the event the Capital Budgets are not approved by the commencement of the fiscal period, Council may elect to approve early start projects that are time sensitive.</w:t>
      </w:r>
    </w:p>
    <w:p w14:paraId="4506EE95" w14:textId="1FDA2595" w:rsidR="00FC24E2" w:rsidRPr="00FC24E2" w:rsidRDefault="002D1CB3" w:rsidP="0095681B">
      <w:pPr>
        <w:overflowPunct w:val="0"/>
        <w:autoSpaceDE w:val="0"/>
        <w:autoSpaceDN w:val="0"/>
        <w:adjustRightInd w:val="0"/>
        <w:ind w:left="720" w:hanging="720"/>
        <w:textAlignment w:val="baseline"/>
        <w:rPr>
          <w:bCs/>
        </w:rPr>
      </w:pPr>
      <w:r>
        <w:rPr>
          <w:bCs/>
        </w:rPr>
        <w:t>4.4</w:t>
      </w:r>
      <w:r>
        <w:rPr>
          <w:bCs/>
        </w:rPr>
        <w:tab/>
      </w:r>
      <w:r w:rsidR="00FC24E2" w:rsidRPr="00FC24E2">
        <w:rPr>
          <w:bCs/>
        </w:rPr>
        <w:t>Interim spending authority specific to the early start capital projects shall be authorized to begin capital procurement processes for the approved projects.</w:t>
      </w:r>
    </w:p>
    <w:p w14:paraId="35FBABC3" w14:textId="3ABCE200" w:rsidR="00FC24E2" w:rsidRPr="00FC24E2" w:rsidRDefault="00FC24E2" w:rsidP="0095681B">
      <w:pPr>
        <w:pStyle w:val="Heading2"/>
      </w:pPr>
      <w:r w:rsidRPr="00FC24E2">
        <w:t>5</w:t>
      </w:r>
      <w:r w:rsidR="002D1CB3">
        <w:t>.</w:t>
      </w:r>
      <w:r w:rsidRPr="00FC24E2">
        <w:tab/>
        <w:t>Responsibilities</w:t>
      </w:r>
    </w:p>
    <w:p w14:paraId="12F92552" w14:textId="77777777" w:rsidR="00FC24E2" w:rsidRPr="00FC24E2" w:rsidRDefault="00FC24E2" w:rsidP="0095681B">
      <w:pPr>
        <w:overflowPunct w:val="0"/>
        <w:autoSpaceDE w:val="0"/>
        <w:autoSpaceDN w:val="0"/>
        <w:adjustRightInd w:val="0"/>
        <w:ind w:left="720" w:right="90" w:hanging="720"/>
        <w:textAlignment w:val="baseline"/>
        <w:rPr>
          <w:rFonts w:cs="Arial"/>
        </w:rPr>
      </w:pPr>
      <w:r w:rsidRPr="00FC24E2">
        <w:rPr>
          <w:rFonts w:cs="Arial"/>
        </w:rPr>
        <w:t>5.1</w:t>
      </w:r>
      <w:r w:rsidRPr="00FC24E2">
        <w:rPr>
          <w:rFonts w:cs="Arial"/>
        </w:rPr>
        <w:tab/>
        <w:t>Council is responsible to establish the City’s Budget philosophy through this policy.</w:t>
      </w:r>
    </w:p>
    <w:p w14:paraId="7B196738" w14:textId="77777777" w:rsidR="00FC24E2" w:rsidRPr="00FC24E2" w:rsidRDefault="00FC24E2" w:rsidP="0095681B">
      <w:pPr>
        <w:overflowPunct w:val="0"/>
        <w:autoSpaceDE w:val="0"/>
        <w:autoSpaceDN w:val="0"/>
        <w:adjustRightInd w:val="0"/>
        <w:ind w:left="720" w:right="90" w:hanging="720"/>
        <w:textAlignment w:val="baseline"/>
        <w:rPr>
          <w:rFonts w:cs="Arial"/>
        </w:rPr>
      </w:pPr>
      <w:r w:rsidRPr="00FC24E2">
        <w:rPr>
          <w:rFonts w:cs="Arial"/>
        </w:rPr>
        <w:lastRenderedPageBreak/>
        <w:t>5.2</w:t>
      </w:r>
      <w:r w:rsidRPr="00FC24E2">
        <w:rPr>
          <w:rFonts w:cs="Arial"/>
        </w:rPr>
        <w:tab/>
        <w:t>The Chief Administrative Officer is accountable to approve the detailed management directive that establishes the operational framework.</w:t>
      </w:r>
    </w:p>
    <w:p w14:paraId="1899C489" w14:textId="77777777" w:rsidR="00FC24E2" w:rsidRPr="00FC24E2" w:rsidRDefault="00FC24E2" w:rsidP="0095681B">
      <w:pPr>
        <w:overflowPunct w:val="0"/>
        <w:autoSpaceDE w:val="0"/>
        <w:autoSpaceDN w:val="0"/>
        <w:adjustRightInd w:val="0"/>
        <w:ind w:left="720" w:right="90" w:hanging="720"/>
        <w:textAlignment w:val="baseline"/>
        <w:rPr>
          <w:rFonts w:cs="Arial"/>
        </w:rPr>
      </w:pPr>
      <w:r w:rsidRPr="00FC24E2">
        <w:rPr>
          <w:rFonts w:cs="Arial"/>
        </w:rPr>
        <w:t>5.3</w:t>
      </w:r>
      <w:r w:rsidRPr="00FC24E2">
        <w:rPr>
          <w:rFonts w:cs="Arial"/>
        </w:rPr>
        <w:tab/>
        <w:t>The Chief Administrative Officer is responsible to approve extraordinary circumstances that may arise with respect to Budget that have not been addressed within this policy.</w:t>
      </w:r>
    </w:p>
    <w:p w14:paraId="5E15728A" w14:textId="77777777" w:rsidR="00FC24E2" w:rsidRPr="00FC24E2" w:rsidRDefault="00FC24E2" w:rsidP="0095681B">
      <w:pPr>
        <w:overflowPunct w:val="0"/>
        <w:autoSpaceDE w:val="0"/>
        <w:autoSpaceDN w:val="0"/>
        <w:adjustRightInd w:val="0"/>
        <w:ind w:left="720" w:right="90" w:hanging="720"/>
        <w:textAlignment w:val="baseline"/>
        <w:rPr>
          <w:rFonts w:cs="Arial"/>
        </w:rPr>
      </w:pPr>
      <w:r w:rsidRPr="00FC24E2">
        <w:rPr>
          <w:rFonts w:cs="Arial"/>
        </w:rPr>
        <w:t>5.4</w:t>
      </w:r>
      <w:r w:rsidRPr="00FC24E2">
        <w:rPr>
          <w:rFonts w:cs="Arial"/>
        </w:rPr>
        <w:tab/>
        <w:t>Corporate Services is responsible to ensure that the City’s Policy and Management Directive are adhered to.</w:t>
      </w:r>
    </w:p>
    <w:p w14:paraId="50752E13" w14:textId="77777777" w:rsidR="0090099E" w:rsidRPr="0090099E" w:rsidRDefault="0090099E" w:rsidP="0095681B">
      <w:pPr>
        <w:keepNext/>
        <w:keepLines/>
        <w:outlineLvl w:val="0"/>
        <w:rPr>
          <w:rFonts w:eastAsiaTheme="majorEastAsia" w:cstheme="majorBidi"/>
          <w:b/>
          <w:bCs/>
          <w:color w:val="2C3D7A"/>
          <w:sz w:val="28"/>
          <w:szCs w:val="28"/>
        </w:rPr>
      </w:pPr>
      <w:r w:rsidRPr="0090099E">
        <w:rPr>
          <w:rFonts w:eastAsiaTheme="majorEastAsia" w:cstheme="majorBidi"/>
          <w:b/>
          <w:bCs/>
          <w:color w:val="2C3D7A"/>
          <w:sz w:val="28"/>
          <w:szCs w:val="28"/>
        </w:rPr>
        <w:t>Revision History:</w:t>
      </w:r>
    </w:p>
    <w:p w14:paraId="3A755C3B" w14:textId="77777777" w:rsidR="0090099E" w:rsidRPr="006173E2" w:rsidRDefault="0090099E" w:rsidP="0095681B">
      <w:pPr>
        <w:keepNext/>
        <w:rPr>
          <w:rFonts w:cs="Arial"/>
          <w:bCs/>
        </w:rPr>
      </w:pPr>
      <w:r w:rsidRPr="006173E2">
        <w:rPr>
          <w:rFonts w:cs="Arial"/>
          <w:bCs/>
        </w:rPr>
        <w:t>Proposed Date of Review: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aption w:val="Table"/>
        <w:tblDescription w:val="The table reads left to right and outlines when the policy was revised and what the revision was."/>
      </w:tblPr>
      <w:tblGrid>
        <w:gridCol w:w="1217"/>
        <w:gridCol w:w="1418"/>
        <w:gridCol w:w="3933"/>
        <w:gridCol w:w="2160"/>
      </w:tblGrid>
      <w:tr w:rsidR="0090099E" w:rsidRPr="006173E2" w14:paraId="6967CF86" w14:textId="77777777" w:rsidTr="00FE48B2">
        <w:trPr>
          <w:trHeight w:val="485"/>
        </w:trPr>
        <w:tc>
          <w:tcPr>
            <w:tcW w:w="1217" w:type="dxa"/>
            <w:shd w:val="clear" w:color="auto" w:fill="auto"/>
            <w:vAlign w:val="center"/>
          </w:tcPr>
          <w:p w14:paraId="4360084B" w14:textId="77777777" w:rsidR="0090099E" w:rsidRPr="006173E2" w:rsidRDefault="0090099E" w:rsidP="0095681B">
            <w:pPr>
              <w:rPr>
                <w:rFonts w:cs="Arial"/>
                <w:b/>
                <w:bCs/>
              </w:rPr>
            </w:pPr>
            <w:r w:rsidRPr="006173E2">
              <w:rPr>
                <w:rFonts w:cs="Arial"/>
                <w:b/>
                <w:bCs/>
              </w:rPr>
              <w:t>Revision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562AFC50" w14:textId="77777777" w:rsidR="0090099E" w:rsidRPr="006173E2" w:rsidRDefault="0090099E" w:rsidP="0095681B">
            <w:pPr>
              <w:rPr>
                <w:rFonts w:cs="Arial"/>
                <w:b/>
                <w:bCs/>
              </w:rPr>
            </w:pPr>
            <w:r w:rsidRPr="006173E2">
              <w:rPr>
                <w:rFonts w:cs="Arial"/>
                <w:b/>
                <w:bCs/>
              </w:rPr>
              <w:t>Date</w:t>
            </w:r>
          </w:p>
        </w:tc>
        <w:tc>
          <w:tcPr>
            <w:tcW w:w="3933" w:type="dxa"/>
            <w:shd w:val="clear" w:color="auto" w:fill="auto"/>
            <w:vAlign w:val="center"/>
          </w:tcPr>
          <w:p w14:paraId="4A1E6573" w14:textId="4348A1EC" w:rsidR="0090099E" w:rsidRPr="00170791" w:rsidRDefault="00170791" w:rsidP="0095681B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Description of C</w:t>
            </w:r>
            <w:r w:rsidR="0090099E" w:rsidRPr="00170791">
              <w:rPr>
                <w:rFonts w:cs="Arial"/>
                <w:b/>
                <w:bCs/>
              </w:rPr>
              <w:t>hanges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B26C532" w14:textId="77777777" w:rsidR="0090099E" w:rsidRPr="006173E2" w:rsidRDefault="0090099E" w:rsidP="0095681B">
            <w:pPr>
              <w:rPr>
                <w:rFonts w:cs="Arial"/>
                <w:b/>
                <w:bCs/>
              </w:rPr>
            </w:pPr>
            <w:r w:rsidRPr="006173E2">
              <w:rPr>
                <w:rFonts w:cs="Arial"/>
                <w:b/>
                <w:bCs/>
              </w:rPr>
              <w:t>Requested By</w:t>
            </w:r>
          </w:p>
        </w:tc>
      </w:tr>
      <w:tr w:rsidR="0090099E" w:rsidRPr="006173E2" w14:paraId="39888ABE" w14:textId="77777777" w:rsidTr="00FE48B2">
        <w:trPr>
          <w:trHeight w:val="432"/>
        </w:trPr>
        <w:tc>
          <w:tcPr>
            <w:tcW w:w="1217" w:type="dxa"/>
            <w:vAlign w:val="center"/>
          </w:tcPr>
          <w:p w14:paraId="4E914901" w14:textId="77777777" w:rsidR="0090099E" w:rsidRPr="006173E2" w:rsidRDefault="0090099E" w:rsidP="0095681B">
            <w:pPr>
              <w:rPr>
                <w:rFonts w:cs="Arial"/>
              </w:rPr>
            </w:pPr>
            <w:r w:rsidRPr="006173E2">
              <w:rPr>
                <w:rFonts w:cs="Arial"/>
              </w:rPr>
              <w:t>0.0</w:t>
            </w:r>
          </w:p>
        </w:tc>
        <w:tc>
          <w:tcPr>
            <w:tcW w:w="970" w:type="dxa"/>
            <w:vAlign w:val="center"/>
          </w:tcPr>
          <w:p w14:paraId="36AA98D6" w14:textId="50E5442E" w:rsidR="0090099E" w:rsidRPr="006173E2" w:rsidRDefault="00DC2655" w:rsidP="0095681B">
            <w:pPr>
              <w:rPr>
                <w:rFonts w:cs="Arial"/>
              </w:rPr>
            </w:pPr>
            <w:r>
              <w:rPr>
                <w:rFonts w:cs="Arial"/>
              </w:rPr>
              <w:t>01/20/2021</w:t>
            </w:r>
          </w:p>
        </w:tc>
        <w:tc>
          <w:tcPr>
            <w:tcW w:w="3933" w:type="dxa"/>
            <w:vAlign w:val="center"/>
          </w:tcPr>
          <w:p w14:paraId="49B60BAE" w14:textId="39E30ADC" w:rsidR="0090099E" w:rsidRPr="006173E2" w:rsidRDefault="00DC2655" w:rsidP="0095681B">
            <w:pPr>
              <w:rPr>
                <w:rFonts w:cs="Arial"/>
              </w:rPr>
            </w:pPr>
            <w:r>
              <w:rPr>
                <w:rFonts w:cs="Arial"/>
              </w:rPr>
              <w:t>Updated Policy Template</w:t>
            </w:r>
          </w:p>
        </w:tc>
        <w:tc>
          <w:tcPr>
            <w:tcW w:w="2160" w:type="dxa"/>
            <w:vAlign w:val="center"/>
          </w:tcPr>
          <w:p w14:paraId="67EAE60E" w14:textId="77777777" w:rsidR="0090099E" w:rsidRPr="006173E2" w:rsidRDefault="0090099E" w:rsidP="0095681B">
            <w:pPr>
              <w:rPr>
                <w:rFonts w:cs="Arial"/>
              </w:rPr>
            </w:pPr>
          </w:p>
        </w:tc>
      </w:tr>
      <w:tr w:rsidR="003B3919" w:rsidRPr="006173E2" w14:paraId="484DD0AE" w14:textId="77777777" w:rsidTr="00FE48B2">
        <w:trPr>
          <w:trHeight w:val="432"/>
        </w:trPr>
        <w:tc>
          <w:tcPr>
            <w:tcW w:w="1217" w:type="dxa"/>
            <w:vAlign w:val="center"/>
          </w:tcPr>
          <w:p w14:paraId="76424FFF" w14:textId="78D94844" w:rsidR="003B3919" w:rsidRPr="006173E2" w:rsidRDefault="003B3919" w:rsidP="0095681B">
            <w:pPr>
              <w:rPr>
                <w:rFonts w:cs="Arial"/>
              </w:rPr>
            </w:pPr>
            <w:r>
              <w:rPr>
                <w:rFonts w:cs="Arial"/>
              </w:rPr>
              <w:t>1.0</w:t>
            </w:r>
          </w:p>
        </w:tc>
        <w:tc>
          <w:tcPr>
            <w:tcW w:w="970" w:type="dxa"/>
            <w:vAlign w:val="center"/>
          </w:tcPr>
          <w:p w14:paraId="6903DEBF" w14:textId="1EC1B31F" w:rsidR="003B3919" w:rsidRDefault="003B3919" w:rsidP="0095681B">
            <w:pPr>
              <w:rPr>
                <w:rFonts w:cs="Arial"/>
              </w:rPr>
            </w:pPr>
            <w:r>
              <w:rPr>
                <w:rFonts w:cs="Arial"/>
              </w:rPr>
              <w:t>April 20, 2021</w:t>
            </w:r>
          </w:p>
        </w:tc>
        <w:tc>
          <w:tcPr>
            <w:tcW w:w="3933" w:type="dxa"/>
            <w:vAlign w:val="center"/>
          </w:tcPr>
          <w:p w14:paraId="548541FE" w14:textId="43B5458F" w:rsidR="003B3919" w:rsidRDefault="003B3919" w:rsidP="0095681B">
            <w:pPr>
              <w:rPr>
                <w:rFonts w:cs="Arial"/>
              </w:rPr>
            </w:pPr>
            <w:r>
              <w:rPr>
                <w:rFonts w:cs="Arial"/>
              </w:rPr>
              <w:t>Updated Policy Number</w:t>
            </w:r>
          </w:p>
        </w:tc>
        <w:tc>
          <w:tcPr>
            <w:tcW w:w="2160" w:type="dxa"/>
            <w:vAlign w:val="center"/>
          </w:tcPr>
          <w:p w14:paraId="174189BD" w14:textId="45B24801" w:rsidR="003B3919" w:rsidRPr="006173E2" w:rsidRDefault="003B3919" w:rsidP="0095681B">
            <w:pPr>
              <w:rPr>
                <w:rFonts w:cs="Arial"/>
              </w:rPr>
            </w:pPr>
            <w:r>
              <w:rPr>
                <w:rFonts w:cs="Arial"/>
              </w:rPr>
              <w:t>Council</w:t>
            </w:r>
            <w:bookmarkStart w:id="0" w:name="_GoBack"/>
            <w:bookmarkEnd w:id="0"/>
          </w:p>
        </w:tc>
      </w:tr>
    </w:tbl>
    <w:p w14:paraId="5990887B" w14:textId="598A3DBA" w:rsidR="00467795" w:rsidRDefault="00467795" w:rsidP="0095681B">
      <w:pPr>
        <w:spacing w:before="0" w:after="200" w:line="276" w:lineRule="auto"/>
        <w:rPr>
          <w:rFonts w:ascii="Tahoma" w:hAnsi="Tahoma" w:cs="Tahoma"/>
        </w:rPr>
      </w:pPr>
    </w:p>
    <w:sectPr w:rsidR="00467795" w:rsidSect="008E5E29">
      <w:footerReference w:type="default" r:id="rId11"/>
      <w:headerReference w:type="first" r:id="rId12"/>
      <w:pgSz w:w="12240" w:h="15840"/>
      <w:pgMar w:top="20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A9623" w14:textId="77777777" w:rsidR="00226B10" w:rsidRDefault="00226B10" w:rsidP="00226B10">
      <w:r>
        <w:separator/>
      </w:r>
    </w:p>
  </w:endnote>
  <w:endnote w:type="continuationSeparator" w:id="0">
    <w:p w14:paraId="096A9624" w14:textId="77777777" w:rsidR="00226B10" w:rsidRDefault="00226B10" w:rsidP="00226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Arial"/>
        <w:sz w:val="20"/>
        <w:szCs w:val="20"/>
      </w:rPr>
      <w:id w:val="1056980064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96A9626" w14:textId="5710308A" w:rsidR="00226B10" w:rsidRPr="00F95061" w:rsidRDefault="003B3919" w:rsidP="00F95061">
            <w:pPr>
              <w:pStyle w:val="Footer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CP2021-014</w:t>
            </w:r>
            <w:r w:rsidR="00FC24E2">
              <w:rPr>
                <w:rFonts w:cs="Arial"/>
                <w:sz w:val="20"/>
                <w:szCs w:val="20"/>
              </w:rPr>
              <w:t xml:space="preserve"> Budget Policy</w:t>
            </w:r>
            <w:r w:rsidR="00A136DA" w:rsidRPr="00F95061">
              <w:rPr>
                <w:rFonts w:cs="Arial"/>
                <w:sz w:val="20"/>
                <w:szCs w:val="20"/>
              </w:rPr>
              <w:br/>
              <w:t xml:space="preserve">Page </w:t>
            </w:r>
            <w:r w:rsidR="00A136DA" w:rsidRPr="00F95061">
              <w:rPr>
                <w:rFonts w:cs="Arial"/>
                <w:bCs/>
                <w:sz w:val="20"/>
                <w:szCs w:val="20"/>
              </w:rPr>
              <w:fldChar w:fldCharType="begin"/>
            </w:r>
            <w:r w:rsidR="00A136DA" w:rsidRPr="00F95061">
              <w:rPr>
                <w:rFonts w:cs="Arial"/>
                <w:bCs/>
                <w:sz w:val="20"/>
                <w:szCs w:val="20"/>
              </w:rPr>
              <w:instrText xml:space="preserve"> PAGE </w:instrText>
            </w:r>
            <w:r w:rsidR="00A136DA" w:rsidRPr="00F95061">
              <w:rPr>
                <w:rFonts w:cs="Arial"/>
                <w:bCs/>
                <w:sz w:val="20"/>
                <w:szCs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  <w:szCs w:val="20"/>
              </w:rPr>
              <w:t>2</w:t>
            </w:r>
            <w:r w:rsidR="00A136DA" w:rsidRPr="00F95061">
              <w:rPr>
                <w:rFonts w:cs="Arial"/>
                <w:bCs/>
                <w:sz w:val="20"/>
                <w:szCs w:val="20"/>
              </w:rPr>
              <w:fldChar w:fldCharType="end"/>
            </w:r>
            <w:r w:rsidR="00A136DA" w:rsidRPr="00F95061">
              <w:rPr>
                <w:rFonts w:cs="Arial"/>
                <w:sz w:val="20"/>
                <w:szCs w:val="20"/>
              </w:rPr>
              <w:t xml:space="preserve"> of </w:t>
            </w:r>
            <w:r w:rsidR="00A136DA" w:rsidRPr="00F95061">
              <w:rPr>
                <w:rFonts w:cs="Arial"/>
                <w:bCs/>
                <w:sz w:val="20"/>
                <w:szCs w:val="20"/>
              </w:rPr>
              <w:fldChar w:fldCharType="begin"/>
            </w:r>
            <w:r w:rsidR="00A136DA" w:rsidRPr="00F95061">
              <w:rPr>
                <w:rFonts w:cs="Arial"/>
                <w:bCs/>
                <w:sz w:val="20"/>
                <w:szCs w:val="20"/>
              </w:rPr>
              <w:instrText xml:space="preserve"> NUMPAGES  </w:instrText>
            </w:r>
            <w:r w:rsidR="00A136DA" w:rsidRPr="00F95061">
              <w:rPr>
                <w:rFonts w:cs="Arial"/>
                <w:bCs/>
                <w:sz w:val="20"/>
                <w:szCs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  <w:szCs w:val="20"/>
              </w:rPr>
              <w:t>4</w:t>
            </w:r>
            <w:r w:rsidR="00A136DA" w:rsidRPr="00F95061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A9621" w14:textId="77777777" w:rsidR="00226B10" w:rsidRDefault="00226B10" w:rsidP="00226B10">
      <w:r>
        <w:separator/>
      </w:r>
    </w:p>
  </w:footnote>
  <w:footnote w:type="continuationSeparator" w:id="0">
    <w:p w14:paraId="096A9622" w14:textId="77777777" w:rsidR="00226B10" w:rsidRDefault="00226B10" w:rsidP="00226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D77A6" w14:textId="77777777" w:rsidR="008E5E29" w:rsidRPr="009E7C86" w:rsidRDefault="008E5E29" w:rsidP="008E5E29">
    <w:pPr>
      <w:tabs>
        <w:tab w:val="center" w:pos="4320"/>
        <w:tab w:val="right" w:pos="8640"/>
      </w:tabs>
      <w:ind w:left="3690" w:hanging="1080"/>
      <w:jc w:val="center"/>
      <w:rPr>
        <w:rFonts w:ascii="Tahoma" w:hAnsi="Tahoma" w:cs="Tahoma"/>
        <w:b/>
        <w:color w:val="1D9C8F"/>
        <w:sz w:val="36"/>
        <w:szCs w:val="36"/>
      </w:rPr>
    </w:pPr>
    <w:r w:rsidRPr="009E7C86">
      <w:rPr>
        <w:rFonts w:ascii="Tahoma" w:hAnsi="Tahoma" w:cs="Tahoma"/>
        <w:b/>
        <w:noProof/>
        <w:color w:val="1D9C8F"/>
        <w:sz w:val="36"/>
        <w:szCs w:val="36"/>
        <w:lang w:val="en-CA" w:eastAsia="en-CA"/>
      </w:rPr>
      <w:drawing>
        <wp:anchor distT="0" distB="0" distL="114300" distR="114300" simplePos="0" relativeHeight="251659264" behindDoc="0" locked="0" layoutInCell="1" allowOverlap="1" wp14:anchorId="3F33F48B" wp14:editId="47395F26">
          <wp:simplePos x="0" y="0"/>
          <wp:positionH relativeFrom="margin">
            <wp:posOffset>-140607</wp:posOffset>
          </wp:positionH>
          <wp:positionV relativeFrom="margin">
            <wp:posOffset>-1004570</wp:posOffset>
          </wp:positionV>
          <wp:extent cx="1938528" cy="831476"/>
          <wp:effectExtent l="0" t="0" r="5080" b="6985"/>
          <wp:wrapSquare wrapText="bothSides"/>
          <wp:docPr id="2" name="Picture 2" descr="City of Kawartha Lakes Logo" title="City of Kawartha Lak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8528" cy="8314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b/>
        <w:noProof/>
        <w:color w:val="1D9C8F"/>
        <w:sz w:val="36"/>
        <w:szCs w:val="36"/>
        <w:lang w:eastAsia="en-CA"/>
      </w:rPr>
      <w:t xml:space="preserve">Council Policy </w:t>
    </w:r>
  </w:p>
  <w:p w14:paraId="708F6A23" w14:textId="77777777" w:rsidR="008E5E29" w:rsidRDefault="008E5E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549ED"/>
    <w:multiLevelType w:val="multilevel"/>
    <w:tmpl w:val="AD5C4C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5B11D7E"/>
    <w:multiLevelType w:val="hybridMultilevel"/>
    <w:tmpl w:val="BC3618F4"/>
    <w:lvl w:ilvl="0" w:tplc="4A8EB0A8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ABB4E97"/>
    <w:multiLevelType w:val="multilevel"/>
    <w:tmpl w:val="769A85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BA27566"/>
    <w:multiLevelType w:val="multilevel"/>
    <w:tmpl w:val="54604B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B10"/>
    <w:rsid w:val="00065EA2"/>
    <w:rsid w:val="000F2CCD"/>
    <w:rsid w:val="00170791"/>
    <w:rsid w:val="00226B10"/>
    <w:rsid w:val="002A4BEF"/>
    <w:rsid w:val="002D1CB3"/>
    <w:rsid w:val="003038AA"/>
    <w:rsid w:val="00331815"/>
    <w:rsid w:val="003B3919"/>
    <w:rsid w:val="003B3C67"/>
    <w:rsid w:val="003E69C2"/>
    <w:rsid w:val="00425202"/>
    <w:rsid w:val="0046540A"/>
    <w:rsid w:val="00467795"/>
    <w:rsid w:val="004A377A"/>
    <w:rsid w:val="004B540D"/>
    <w:rsid w:val="006470BE"/>
    <w:rsid w:val="006C50B4"/>
    <w:rsid w:val="006C6658"/>
    <w:rsid w:val="006E31BC"/>
    <w:rsid w:val="007A4E37"/>
    <w:rsid w:val="007F67E1"/>
    <w:rsid w:val="008E5E29"/>
    <w:rsid w:val="0090099E"/>
    <w:rsid w:val="0095681B"/>
    <w:rsid w:val="009D3584"/>
    <w:rsid w:val="009E7C86"/>
    <w:rsid w:val="00A07FCF"/>
    <w:rsid w:val="00A136DA"/>
    <w:rsid w:val="00AC4A09"/>
    <w:rsid w:val="00B12CB8"/>
    <w:rsid w:val="00B5071F"/>
    <w:rsid w:val="00B614C0"/>
    <w:rsid w:val="00C06DED"/>
    <w:rsid w:val="00C74F14"/>
    <w:rsid w:val="00D21202"/>
    <w:rsid w:val="00D744ED"/>
    <w:rsid w:val="00DC04AB"/>
    <w:rsid w:val="00DC2655"/>
    <w:rsid w:val="00EC2875"/>
    <w:rsid w:val="00EC2B18"/>
    <w:rsid w:val="00F70B5B"/>
    <w:rsid w:val="00F95061"/>
    <w:rsid w:val="00FC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96A95D4"/>
  <w15:docId w15:val="{3CD1DD54-2330-4FDA-BAED-52CF4F73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791"/>
    <w:pPr>
      <w:spacing w:before="240" w:after="24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6B10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071F"/>
    <w:pPr>
      <w:keepNext/>
      <w:keepLines/>
      <w:outlineLvl w:val="1"/>
    </w:pPr>
    <w:rPr>
      <w:rFonts w:eastAsiaTheme="majorEastAsia" w:cstheme="majorBidi"/>
      <w:b/>
      <w:color w:val="1F497D" w:themeColor="text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071F"/>
    <w:pPr>
      <w:keepNext/>
      <w:keepLines/>
      <w:outlineLvl w:val="2"/>
    </w:pPr>
    <w:rPr>
      <w:rFonts w:eastAsiaTheme="majorEastAsia" w:cstheme="majorBidi"/>
      <w:b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B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6B10"/>
  </w:style>
  <w:style w:type="paragraph" w:styleId="Footer">
    <w:name w:val="footer"/>
    <w:basedOn w:val="Normal"/>
    <w:link w:val="FooterChar"/>
    <w:uiPriority w:val="99"/>
    <w:unhideWhenUsed/>
    <w:rsid w:val="00226B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B10"/>
  </w:style>
  <w:style w:type="paragraph" w:styleId="BalloonText">
    <w:name w:val="Balloon Text"/>
    <w:basedOn w:val="Normal"/>
    <w:link w:val="BalloonTextChar"/>
    <w:uiPriority w:val="99"/>
    <w:semiHidden/>
    <w:unhideWhenUsed/>
    <w:rsid w:val="00226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B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26B10"/>
    <w:rPr>
      <w:rFonts w:ascii="Arial" w:eastAsiaTheme="majorEastAsia" w:hAnsi="Arial" w:cstheme="majorBidi"/>
      <w:b/>
      <w:bCs/>
      <w:sz w:val="24"/>
      <w:szCs w:val="28"/>
      <w:lang w:val="en-US"/>
    </w:rPr>
  </w:style>
  <w:style w:type="table" w:styleId="TableGrid">
    <w:name w:val="Table Grid"/>
    <w:basedOn w:val="TableNormal"/>
    <w:rsid w:val="00A13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5071F"/>
    <w:rPr>
      <w:rFonts w:ascii="Arial" w:eastAsiaTheme="majorEastAsia" w:hAnsi="Arial" w:cstheme="majorBidi"/>
      <w:b/>
      <w:color w:val="1F497D" w:themeColor="text2"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B5071F"/>
    <w:rPr>
      <w:rFonts w:ascii="Arial" w:eastAsiaTheme="majorEastAsia" w:hAnsi="Arial" w:cstheme="majorBidi"/>
      <w:b/>
      <w:color w:val="1F497D" w:themeColor="text2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12CB8"/>
    <w:pPr>
      <w:spacing w:before="100" w:beforeAutospacing="1" w:after="100" w:afterAutospacing="1"/>
      <w:ind w:left="720"/>
    </w:pPr>
    <w:rPr>
      <w:rFonts w:cs="Arial"/>
      <w:lang w:val="en-CA"/>
    </w:rPr>
  </w:style>
  <w:style w:type="paragraph" w:styleId="NormalWeb">
    <w:name w:val="Normal (Web)"/>
    <w:basedOn w:val="Normal"/>
    <w:uiPriority w:val="99"/>
    <w:unhideWhenUsed/>
    <w:rsid w:val="00B12CB8"/>
    <w:pPr>
      <w:spacing w:before="100" w:beforeAutospacing="1" w:after="100" w:afterAutospacing="1"/>
      <w:ind w:left="972"/>
    </w:pPr>
    <w:rPr>
      <w:rFonts w:cs="Arial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s_x0020_Classification xmlns="9a81a57e-1799-4259-a456-052d3d590a00">6</Records_x0020_Classification>
    <COKL_x0020_Division xmlns="9a81a57e-1799-4259-a456-052d3d590a00">27</COKL_x0020_Division>
    <COKL_x0020_Department xmlns="9a81a57e-1799-4259-a456-052d3d590a00">4</COKL_x0020_Department>
    <Effective_x0020_Date xmlns="9a81a57e-1799-4259-a456-052d3d590a00">2016-05-24T04:00:00+00:00</Effective_x0020_Date>
    <_dlc_DocId xmlns="2026e193-403e-49b0-84d7-399809578d26">PYP3NSX4DFEQ-18-9</_dlc_DocId>
    <_dlc_DocIdUrl xmlns="2026e193-403e-49b0-84d7-399809578d26">
      <Url>https://documents.city.kawarthalakes.on.ca/sites/CorpDocs/_layouts/15/DocIdRedir.aspx?ID=PYP3NSX4DFEQ-18-9</Url>
      <Description>PYP3NSX4DFEQ-18-9</Description>
    </_dlc_DocIdUrl>
    <Policy_x0020_Number xmlns="9a81a57e-1799-4259-a456-052d3d590a00">CP2021-014</Policy_x0020_Number>
    <Related_x0020_Procedure xmlns="9a81a57e-1799-4259-a456-052d3d590a00">5/10 Year Budget Strategy</Related_x0020_Procedure>
    <Approval_x0020_Date xmlns="9a81a57e-1799-4259-a456-052d3d590a00">2016-05-24T04:00:00+00:00</Approval_x0020_Date>
    <Related_x0020_Policy xmlns="9a81a57e-1799-4259-a456-052d3d590a00" xsi:nil="true"/>
    <Policy_x0020_Name xmlns="9a81a57e-1799-4259-a456-052d3d590a00">Budget Policy</Policy_x0020_Name>
    <Policy_x0020_Category xmlns="9a81a57e-1799-4259-a456-052d3d590a00">Section B - Finance</Policy_x0020_Category>
    <Policy_x0020_Type xmlns="9a81a57e-1799-4259-a456-052d3d590a00">Corporate</Policy_x0020_Type>
    <Policy_x0020_Sub_x0020_Category xmlns="9a81a57e-1799-4259-a456-052d3d590a00">B.14 - Policies/Studies</Policy_x0020_Sub_x0020_Category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olicy" ma:contentTypeID="0x010100AC0E575AF20E954A9F1097F9C4275556020005CF34ABD53C3149BC13C4C5AE06BFCB" ma:contentTypeVersion="14" ma:contentTypeDescription="" ma:contentTypeScope="" ma:versionID="ea4ab02a93eac7e8812db80ee0d0326a">
  <xsd:schema xmlns:xsd="http://www.w3.org/2001/XMLSchema" xmlns:xs="http://www.w3.org/2001/XMLSchema" xmlns:p="http://schemas.microsoft.com/office/2006/metadata/properties" xmlns:ns2="9a81a57e-1799-4259-a456-052d3d590a00" xmlns:ns3="2026e193-403e-49b0-84d7-399809578d26" targetNamespace="http://schemas.microsoft.com/office/2006/metadata/properties" ma:root="true" ma:fieldsID="3483595b82be8b4b92866a9446511d66" ns2:_="" ns3:_="">
    <xsd:import namespace="9a81a57e-1799-4259-a456-052d3d590a00"/>
    <xsd:import namespace="2026e193-403e-49b0-84d7-399809578d26"/>
    <xsd:element name="properties">
      <xsd:complexType>
        <xsd:sequence>
          <xsd:element name="documentManagement">
            <xsd:complexType>
              <xsd:all>
                <xsd:element ref="ns2:Records_x0020_Classification" minOccurs="0"/>
                <xsd:element ref="ns2:COKL_x0020_Division" minOccurs="0"/>
                <xsd:element ref="ns2:Approval_x0020_Date"/>
                <xsd:element ref="ns2:Effective_x0020_Date"/>
                <xsd:element ref="ns2:COKL_x0020_Department" minOccurs="0"/>
                <xsd:element ref="ns2:Policy_x0020_Number"/>
                <xsd:element ref="ns2:Policy_x0020_Name"/>
                <xsd:element ref="ns2:Policy_x0020_Type" minOccurs="0"/>
                <xsd:element ref="ns2:Policy_x0020_Category"/>
                <xsd:element ref="ns2:Policy_x0020_Sub_x0020_Category"/>
                <xsd:element ref="ns2:Related_x0020_Policy" minOccurs="0"/>
                <xsd:element ref="ns2:Related_x0020_Procedur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1a57e-1799-4259-a456-052d3d590a00" elementFormDefault="qualified">
    <xsd:import namespace="http://schemas.microsoft.com/office/2006/documentManagement/types"/>
    <xsd:import namespace="http://schemas.microsoft.com/office/infopath/2007/PartnerControls"/>
    <xsd:element name="Records_x0020_Classification" ma:index="1" nillable="true" ma:displayName="Records Classification" ma:list="{e747a9f3-1334-45cf-bad5-12510d29df2a}" ma:internalName="Records_x0020_Classification" ma:readOnly="false" ma:showField="Title" ma:web="9a81a57e-1799-4259-a456-052d3d590a00">
      <xsd:simpleType>
        <xsd:restriction base="dms:Lookup"/>
      </xsd:simpleType>
    </xsd:element>
    <xsd:element name="COKL_x0020_Division" ma:index="2" nillable="true" ma:displayName="COKL Division" ma:list="{1dd0464e-a240-48d1-892c-65f9c860b085}" ma:internalName="COKL_x0020_Division" ma:readOnly="false" ma:showField="Title" ma:web="9a81a57e-1799-4259-a456-052d3d590a00">
      <xsd:simpleType>
        <xsd:restriction base="dms:Lookup"/>
      </xsd:simpleType>
    </xsd:element>
    <xsd:element name="Approval_x0020_Date" ma:index="3" ma:displayName="Approval Date" ma:default="[today]" ma:format="DateOnly" ma:internalName="Approval_x0020_Date" ma:readOnly="false">
      <xsd:simpleType>
        <xsd:restriction base="dms:DateTime"/>
      </xsd:simpleType>
    </xsd:element>
    <xsd:element name="Effective_x0020_Date" ma:index="4" ma:displayName="Effective Date" ma:default="[today]" ma:format="DateOnly" ma:internalName="Effective_x0020_Date" ma:readOnly="false">
      <xsd:simpleType>
        <xsd:restriction base="dms:DateTime"/>
      </xsd:simpleType>
    </xsd:element>
    <xsd:element name="COKL_x0020_Department" ma:index="5" nillable="true" ma:displayName="COKL Department" ma:list="{44f0ac20-0345-4b1c-a2ce-da04698d1fd5}" ma:internalName="COKL_x0020_Department" ma:readOnly="false" ma:showField="Title" ma:web="9a81a57e-1799-4259-a456-052d3d590a00">
      <xsd:simpleType>
        <xsd:restriction base="dms:Lookup"/>
      </xsd:simpleType>
    </xsd:element>
    <xsd:element name="Policy_x0020_Number" ma:index="6" ma:displayName="Policy Number" ma:internalName="Policy_x0020_Number" ma:readOnly="false">
      <xsd:simpleType>
        <xsd:restriction base="dms:Text">
          <xsd:maxLength value="255"/>
        </xsd:restriction>
      </xsd:simpleType>
    </xsd:element>
    <xsd:element name="Policy_x0020_Name" ma:index="7" ma:displayName="Policy Name" ma:internalName="Policy_x0020_Name" ma:readOnly="false">
      <xsd:simpleType>
        <xsd:restriction base="dms:Text">
          <xsd:maxLength value="255"/>
        </xsd:restriction>
      </xsd:simpleType>
    </xsd:element>
    <xsd:element name="Policy_x0020_Type" ma:index="8" nillable="true" ma:displayName="Policy Type" ma:default="Corporate" ma:format="Dropdown" ma:hidden="true" ma:internalName="Policy_x0020_Type" ma:readOnly="false">
      <xsd:simpleType>
        <xsd:restriction base="dms:Choice">
          <xsd:enumeration value="Corporate"/>
          <xsd:enumeration value="Management"/>
        </xsd:restriction>
      </xsd:simpleType>
    </xsd:element>
    <xsd:element name="Policy_x0020_Category" ma:index="9" ma:displayName="Policy Category" ma:format="Dropdown" ma:internalName="Policy_x0020_Category" ma:readOnly="false">
      <xsd:simpleType>
        <xsd:restriction base="dms:Choice">
          <xsd:enumeration value="Section A - Administration"/>
          <xsd:enumeration value="Section B - Finance"/>
          <xsd:enumeration value="Section C - Transportation"/>
          <xsd:enumeration value="Section D - Waste Management"/>
          <xsd:enumeration value="Section E - Water and Wastewater"/>
          <xsd:enumeration value="Section F - Fire and Emergency Medical Services"/>
          <xsd:enumeration value="Section G - Protection of Persons"/>
          <xsd:enumeration value="Section H - Parks, Recreation and Culture"/>
          <xsd:enumeration value="Section I - Utilities"/>
          <xsd:enumeration value="Section J - Licensing"/>
          <xsd:enumeration value="Section K - Planning"/>
          <xsd:enumeration value="Section L - Social Services"/>
          <xsd:enumeration value="Section M - Legal"/>
          <xsd:enumeration value="Section N - Human Resources"/>
          <xsd:enumeration value="Section O - Economic Development"/>
        </xsd:restriction>
      </xsd:simpleType>
    </xsd:element>
    <xsd:element name="Policy_x0020_Sub_x0020_Category" ma:index="10" ma:displayName="Policy Sub Category" ma:format="Dropdown" ma:internalName="Policy_x0020_Sub_x0020_Category" ma:readOnly="false">
      <xsd:simpleType>
        <xsd:restriction base="dms:Choice">
          <xsd:enumeration value="A.01 - Remuneration to Council"/>
          <xsd:enumeration value="A.02 - Signing Authority"/>
          <xsd:enumeration value="A.03 - Retention of Records"/>
          <xsd:enumeration value="A.04 - Elections"/>
          <xsd:enumeration value="A.05 - Appointments"/>
          <xsd:enumeration value="A.06 - Procedures, Policies and Studies"/>
          <xsd:enumeration value="A.07 - Contracts"/>
          <xsd:enumeration value="A.08 - Agreements and Administrative Leases"/>
          <xsd:enumeration value="A.09 - Council"/>
          <xsd:enumeration value="A.10 - Committees"/>
          <xsd:enumeration value="A.11 - Confirming Proceedings"/>
          <xsd:enumeration value="A.12 - Notice Requirements"/>
          <xsd:enumeration value="A.13 - Signs"/>
          <xsd:enumeration value="A.14 - Fences"/>
          <xsd:enumeration value="A.15 - Other"/>
          <xsd:enumeration value="A.16 - Police Villages"/>
          <xsd:enumeration value="A.17 - Schools"/>
          <xsd:enumeration value="A.18 - Quarterly Reports"/>
          <xsd:enumeration value="A.19 - Accessibility"/>
          <xsd:enumeration value="A.20 - Communications"/>
          <xsd:enumeration value="B.01 - Signing Authority"/>
          <xsd:enumeration value="B.02 - Taxation"/>
          <xsd:enumeration value="B.03 - Borrowing"/>
          <xsd:enumeration value="B.04 - Investing"/>
          <xsd:enumeration value="B.05 - Appointments"/>
          <xsd:enumeration value="B.06 - Tariff of Fees"/>
          <xsd:enumeration value="B.07 - Funding Programs"/>
          <xsd:enumeration value="B.08 - Reserves"/>
          <xsd:enumeration value="B.09 - Tax Sales"/>
          <xsd:enumeration value="B.10 - IT"/>
          <xsd:enumeration value="B.11 - Assessment Issues"/>
          <xsd:enumeration value="B.12 - Tile Drain Loans"/>
          <xsd:enumeration value="B.13 - Budget"/>
          <xsd:enumeration value="B.14 - Policies/Studies"/>
          <xsd:enumeration value="B.15 - Purchasing Contracts"/>
          <xsd:enumeration value="C.01 - Regulation of Traffic"/>
          <xsd:enumeration value="C.02 - Dumping on Streets"/>
          <xsd:enumeration value="C.03 - Weight Restrictions"/>
          <xsd:enumeration value="C.04 - Entranceways"/>
          <xsd:enumeration value="C.05 - Street Closings"/>
          <xsd:enumeration value="C.06 - Construction"/>
          <xsd:enumeration value="C.07 - Boundary Roads - Operational/Maintenance/Capital Projects"/>
          <xsd:enumeration value="C.08 - Tile Drainage"/>
          <xsd:enumeration value="C.09 - Municipal Drainage"/>
          <xsd:enumeration value="C.10 - Storm Sewers"/>
          <xsd:enumeration value="C.11 - Naming of Streets"/>
          <xsd:enumeration value="C.12 - Assumption of Highways"/>
          <xsd:enumeration value="C.13 - Weeds"/>
          <xsd:enumeration value="C.14 - Agreements"/>
          <xsd:enumeration value="C.15 - Policies/Studies"/>
          <xsd:enumeration value="C.16 - Bridges"/>
          <xsd:enumeration value="C.17 - Appointments"/>
          <xsd:enumeration value="C.18 - Pits and Quarries"/>
          <xsd:enumeration value="C.19 - Sidewalks"/>
          <xsd:enumeration value="C.20 - Fees"/>
          <xsd:enumeration value="C.21 - Airport"/>
          <xsd:enumeration value="C.22 - Fleet/Transit"/>
          <xsd:enumeration value="D.01 - Rates and Charges"/>
          <xsd:enumeration value="D.02 - Collection"/>
          <xsd:enumeration value="D.03 - Agreements"/>
          <xsd:enumeration value="D.04 - Recycling"/>
          <xsd:enumeration value="D.05 - Restrictions"/>
          <xsd:enumeration value="D.06 - Waste"/>
          <xsd:enumeration value="D.07 - Landfills"/>
          <xsd:enumeration value="D.08 - Appointments"/>
          <xsd:enumeration value="D.09 - Policies/Studies"/>
          <xsd:enumeration value="E.01 - Restrictions"/>
          <xsd:enumeration value="E.02 - Water Systems"/>
          <xsd:enumeration value="E.03 - Wastewater Systems"/>
          <xsd:enumeration value="E.04 - Agreements"/>
          <xsd:enumeration value="E.05 - Private Systems"/>
          <xsd:enumeration value="E.06 - Drains"/>
          <xsd:enumeration value="E.07 - Rates"/>
          <xsd:enumeration value="E.08 - Construction"/>
          <xsd:enumeration value="E.09 - Appointments"/>
          <xsd:enumeration value="E.10 - Policies/Studies"/>
          <xsd:enumeration value="F.01 - Establishing"/>
          <xsd:enumeration value="F.02 - Appointments"/>
          <xsd:enumeration value="F.03 - Agreements"/>
          <xsd:enumeration value="F.04 - Regulations Set By Fire Department"/>
          <xsd:enumeration value="F.05 - Emergency Planning"/>
          <xsd:enumeration value="F.06 - Policies/Studies"/>
          <xsd:enumeration value="G.01 - Building and Plumbing"/>
          <xsd:enumeration value="G.02 - Property Standards"/>
          <xsd:enumeration value="G.03 - Animal Control"/>
          <xsd:enumeration value="G.04 - Appointments"/>
          <xsd:enumeration value="G.05 - Agreements"/>
          <xsd:enumeration value="G.06 - Fireworks"/>
          <xsd:enumeration value="G.07 - Noise"/>
          <xsd:enumeration value="G.08 - Smoking"/>
          <xsd:enumeration value="G.09 - Livestock Valuers"/>
          <xsd:enumeration value="G.10 - Special Events"/>
          <xsd:enumeration value="G.11 - Swimming Pools"/>
          <xsd:enumeration value="G.12 - Hours of Operation"/>
          <xsd:enumeration value="G.13 - Policies/Studies"/>
          <xsd:enumeration value="H.01 - Recreation"/>
          <xsd:enumeration value="H.02 - Culture"/>
          <xsd:enumeration value="H.03 - Agreements"/>
          <xsd:enumeration value="H.04 - Appointments"/>
          <xsd:enumeration value="H.05 - Libraries"/>
          <xsd:enumeration value="H.06 - Cemeteries"/>
          <xsd:enumeration value="H.07 - Parks and Facilities"/>
          <xsd:enumeration value="H.08 - Trees"/>
          <xsd:enumeration value="H.09 - Trails"/>
          <xsd:enumeration value="H.10 - Boat Launches"/>
          <xsd:enumeration value="H.11 - Docks"/>
          <xsd:enumeration value="H.12 - Policies/Studies"/>
          <xsd:enumeration value="I.01 - Hydro"/>
          <xsd:enumeration value="I.02 - Gas"/>
          <xsd:enumeration value="I.03 - Agreements"/>
          <xsd:enumeration value="I.04 - Water"/>
          <xsd:enumeration value="I.05 - Bell"/>
          <xsd:enumeration value="I.06 - Appointments"/>
          <xsd:enumeration value="I.07 - Policies/Studies"/>
          <xsd:enumeration value="J.01 - Transient Traders"/>
          <xsd:enumeration value="J.02 - Taxies"/>
          <xsd:enumeration value="J.03 - Vehicles Selling Refreshment"/>
          <xsd:enumeration value="J.04 - Salvage Yards"/>
          <xsd:enumeration value="J.05 - Special Events"/>
          <xsd:enumeration value="J.06 - Lottery"/>
          <xsd:enumeration value="J.07 - Vital Statistics"/>
          <xsd:enumeration value="J.08 - Trailer Parks"/>
          <xsd:enumeration value="J.09 - Adult Entertainment"/>
          <xsd:enumeration value="J.10 - Group Homes"/>
          <xsd:enumeration value="J.11 - Other"/>
          <xsd:enumeration value="J.12 - Appointments"/>
          <xsd:enumeration value="J.13 - Agreements"/>
          <xsd:enumeration value="J.14 - Policies/Studies"/>
          <xsd:enumeration value="K.01 - Zoning"/>
          <xsd:enumeration value="K.02 - OPA"/>
          <xsd:enumeration value="K.03 - Agreements"/>
          <xsd:enumeration value="K.04 - Appointments"/>
          <xsd:enumeration value="K.05 - Planning Related Committees"/>
          <xsd:enumeration value="K.06 - Removal of Holding Symbols"/>
          <xsd:enumeration value="K.07 - Clean and Clear"/>
          <xsd:enumeration value="K.08 - Site Plan Controls"/>
          <xsd:enumeration value="K.09 - Deeming By-laws"/>
          <xsd:enumeration value="K.10 - Designate Property"/>
          <xsd:enumeration value="K.11 - Subdivisions"/>
          <xsd:enumeration value="K.12 - Tariff of Fees"/>
          <xsd:enumeration value="K.13 - Development Charges"/>
          <xsd:enumeration value="K.14 - Temporary Suspension from Planning Act"/>
          <xsd:enumeration value="K.15 - Interim Control"/>
          <xsd:enumeration value="K.16 - Validation"/>
          <xsd:enumeration value="K.17 - Green Hub Community Improvement Project (CIP)"/>
          <xsd:enumeration value="K.18 - Policies/Studies"/>
          <xsd:enumeration value="K.19 - Renewable Energy"/>
          <xsd:enumeration value="K.20 - Telecommunications Facilities"/>
          <xsd:enumeration value="L.01 - Agreements"/>
          <xsd:enumeration value="L.02 - Appointments"/>
          <xsd:enumeration value="L.03 - Housing"/>
          <xsd:enumeration value="L.04 - Victoria Manor"/>
          <xsd:enumeration value="L.05 - Children’s Services"/>
          <xsd:enumeration value="L.06 - Policies/Studies"/>
          <xsd:enumeration value="L.07 - Ontario Works"/>
          <xsd:enumeration value="M.01 - Dedication of Land"/>
          <xsd:enumeration value="M.02 - Sale of Land"/>
          <xsd:enumeration value="M.03 - Purchase of Land"/>
          <xsd:enumeration value="M.04 - Boundary Agreements - Legal/Land"/>
          <xsd:enumeration value="M.05 - Leases"/>
          <xsd:enumeration value="M.06 - Licences"/>
          <xsd:enumeration value="M.07 - Encroachments"/>
          <xsd:enumeration value="M.08 - Easements"/>
          <xsd:enumeration value="M.09 - Quit Claim Deed"/>
          <xsd:enumeration value="N.01 - Employee Issues"/>
          <xsd:enumeration value="N.02 - Legal Issues"/>
          <xsd:enumeration value="N.03 - Appointments"/>
          <xsd:enumeration value="N.04 - Agreements"/>
          <xsd:enumeration value="N.05 - Policies/Studies"/>
          <xsd:enumeration value="O.01 - Agreements"/>
          <xsd:enumeration value="O.02 - Tourism"/>
          <xsd:enumeration value="O.03 - BIA"/>
          <xsd:enumeration value="O.04 - Trolley"/>
          <xsd:enumeration value="O.05 - Agriculture"/>
          <xsd:enumeration value="O.06 - Appointments"/>
          <xsd:enumeration value="O.07 - Policies/Studies"/>
          <xsd:enumeration value="O.08 - Heritage"/>
          <xsd:enumeration value="O.09 - Business"/>
          <xsd:enumeration value="O.10 - Innovation"/>
        </xsd:restriction>
      </xsd:simpleType>
    </xsd:element>
    <xsd:element name="Related_x0020_Policy" ma:index="11" nillable="true" ma:displayName="Related Policy" ma:internalName="Related_x0020_Policy" ma:readOnly="false">
      <xsd:simpleType>
        <xsd:restriction base="dms:Note">
          <xsd:maxLength value="255"/>
        </xsd:restriction>
      </xsd:simpleType>
    </xsd:element>
    <xsd:element name="Related_x0020_Procedure" ma:index="12" nillable="true" ma:displayName="Related Procedure" ma:internalName="Related_x0020_Procedur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6e193-403e-49b0-84d7-399809578d26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9EDD31-1A4C-4293-92E1-B6FA8BD9BF2E}"/>
</file>

<file path=customXml/itemProps2.xml><?xml version="1.0" encoding="utf-8"?>
<ds:datastoreItem xmlns:ds="http://schemas.openxmlformats.org/officeDocument/2006/customXml" ds:itemID="{92885420-AA96-4D1F-ACD9-F58C69C7B352}"/>
</file>

<file path=customXml/itemProps3.xml><?xml version="1.0" encoding="utf-8"?>
<ds:datastoreItem xmlns:ds="http://schemas.openxmlformats.org/officeDocument/2006/customXml" ds:itemID="{E3AA386B-2E1F-41A5-A116-13C235F3FC54}"/>
</file>

<file path=customXml/itemProps4.xml><?xml version="1.0" encoding="utf-8"?>
<ds:datastoreItem xmlns:ds="http://schemas.openxmlformats.org/officeDocument/2006/customXml" ds:itemID="{7EBB92F6-FBE6-410D-9517-B49D4E29AB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Kawartha Lakes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O'Connell</dc:creator>
  <cp:lastModifiedBy>Sarah O'Connell</cp:lastModifiedBy>
  <cp:revision>2</cp:revision>
  <dcterms:created xsi:type="dcterms:W3CDTF">2021-06-04T16:46:00Z</dcterms:created>
  <dcterms:modified xsi:type="dcterms:W3CDTF">2021-06-04T16:46:00Z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0x010100AC0E575AF20E954A9F1097F9C4275556020005CF34ABD53C3149BC13C4C5AE06BFCB</vt:lpwstr>
  </property>
  <property fmtid="{D5CDD505-2E9C-101B-9397-08002B2CF9AE}" pid="3" name="_dlc_DocIdItemGuid">
    <vt:lpwstr>c316b5d2-076b-472d-b7e6-acf19c2ce4b2</vt:lpwstr>
  </property>
  <property fmtid="{D5CDD505-2E9C-101B-9397-08002B2CF9AE}" pid="4" name="By-Law Subject">
    <vt:lpwstr/>
  </property>
  <property fmtid="{D5CDD505-2E9C-101B-9397-08002B2CF9AE}" pid="5" name="By-Law Number">
    <vt:lpwstr/>
  </property>
  <property fmtid="{D5CDD505-2E9C-101B-9397-08002B2CF9AE}" pid="6" name="Order">
    <vt:r8>1216800</vt:r8>
  </property>
  <property fmtid="{D5CDD505-2E9C-101B-9397-08002B2CF9AE}" pid="7" name="Sensitivity">
    <vt:lpwstr>Open</vt:lpwstr>
  </property>
  <property fmtid="{D5CDD505-2E9C-101B-9397-08002B2CF9AE}" pid="8" name="Charter Title">
    <vt:lpwstr/>
  </property>
  <property fmtid="{D5CDD505-2E9C-101B-9397-08002B2CF9AE}" pid="9" name="Agenda Type">
    <vt:lpwstr/>
  </property>
  <property fmtid="{D5CDD505-2E9C-101B-9397-08002B2CF9AE}" pid="10" name="xd_ProgID">
    <vt:lpwstr/>
  </property>
  <property fmtid="{D5CDD505-2E9C-101B-9397-08002B2CF9AE}" pid="11" name="Report Numbers">
    <vt:lpwstr/>
  </property>
  <property fmtid="{D5CDD505-2E9C-101B-9397-08002B2CF9AE}" pid="12" name="Storage Location">
    <vt:lpwstr/>
  </property>
  <property fmtid="{D5CDD505-2E9C-101B-9397-08002B2CF9AE}" pid="13" name="Resolution Number">
    <vt:lpwstr/>
  </property>
  <property fmtid="{D5CDD505-2E9C-101B-9397-08002B2CF9AE}" pid="14" name="Government Authority">
    <vt:lpwstr/>
  </property>
  <property fmtid="{D5CDD505-2E9C-101B-9397-08002B2CF9AE}" pid="15" name="By-Law Sub Category">
    <vt:lpwstr/>
  </property>
  <property fmtid="{D5CDD505-2E9C-101B-9397-08002B2CF9AE}" pid="16" name="Report Destination">
    <vt:lpwstr/>
  </property>
  <property fmtid="{D5CDD505-2E9C-101B-9397-08002B2CF9AE}" pid="17" name="Minutes Status">
    <vt:lpwstr/>
  </property>
  <property fmtid="{D5CDD505-2E9C-101B-9397-08002B2CF9AE}" pid="18" name="Related Service">
    <vt:lpwstr/>
  </property>
  <property fmtid="{D5CDD505-2E9C-101B-9397-08002B2CF9AE}" pid="19" name="Charter Type">
    <vt:lpwstr/>
  </property>
  <property fmtid="{D5CDD505-2E9C-101B-9397-08002B2CF9AE}" pid="20" name="COKL Report Status">
    <vt:lpwstr>Development</vt:lpwstr>
  </property>
  <property fmtid="{D5CDD505-2E9C-101B-9397-08002B2CF9AE}" pid="21" name="Minutes Type">
    <vt:lpwstr/>
  </property>
  <property fmtid="{D5CDD505-2E9C-101B-9397-08002B2CF9AE}" pid="22" name="Submitted Date">
    <vt:filetime>2014-02-26T20:54:54Z</vt:filetime>
  </property>
  <property fmtid="{D5CDD505-2E9C-101B-9397-08002B2CF9AE}" pid="23" name="Report Number">
    <vt:lpwstr/>
  </property>
  <property fmtid="{D5CDD505-2E9C-101B-9397-08002B2CF9AE}" pid="24" name="Plan Type">
    <vt:lpwstr/>
  </property>
  <property fmtid="{D5CDD505-2E9C-101B-9397-08002B2CF9AE}" pid="25" name="TemplateUrl">
    <vt:lpwstr/>
  </property>
  <property fmtid="{D5CDD505-2E9C-101B-9397-08002B2CF9AE}" pid="26" name="Statutory">
    <vt:bool>false</vt:bool>
  </property>
  <property fmtid="{D5CDD505-2E9C-101B-9397-08002B2CF9AE}" pid="27" name="Committee Title">
    <vt:lpwstr/>
  </property>
  <property fmtid="{D5CDD505-2E9C-101B-9397-08002B2CF9AE}" pid="28" name="ReportCategory">
    <vt:lpwstr/>
  </property>
  <property fmtid="{D5CDD505-2E9C-101B-9397-08002B2CF9AE}" pid="29" name="Agenda Status">
    <vt:lpwstr/>
  </property>
  <property fmtid="{D5CDD505-2E9C-101B-9397-08002B2CF9AE}" pid="30" name="By-Law Category">
    <vt:lpwstr/>
  </property>
  <property fmtid="{D5CDD505-2E9C-101B-9397-08002B2CF9AE}" pid="31" name="Study Name">
    <vt:lpwstr/>
  </property>
  <property fmtid="{D5CDD505-2E9C-101B-9397-08002B2CF9AE}" pid="32" name="Plan Status">
    <vt:lpwstr/>
  </property>
  <property fmtid="{D5CDD505-2E9C-101B-9397-08002B2CF9AE}" pid="33" name="Study Status">
    <vt:lpwstr/>
  </property>
  <property fmtid="{D5CDD505-2E9C-101B-9397-08002B2CF9AE}" pid="34" name="Council Report Sub Category">
    <vt:lpwstr/>
  </property>
  <property fmtid="{D5CDD505-2E9C-101B-9397-08002B2CF9AE}" pid="35" name="Report Title">
    <vt:lpwstr/>
  </property>
  <property fmtid="{D5CDD505-2E9C-101B-9397-08002B2CF9AE}" pid="36" name="Related Documents">
    <vt:lpwstr/>
  </property>
</Properties>
</file>