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E0F1F"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843F9E" w14:paraId="3FCE0F22" w14:textId="77777777" w:rsidTr="00ED6838">
        <w:trPr>
          <w:trHeight w:val="521"/>
        </w:trPr>
        <w:tc>
          <w:tcPr>
            <w:tcW w:w="4695" w:type="dxa"/>
            <w:vAlign w:val="center"/>
          </w:tcPr>
          <w:p w14:paraId="3FCE0F20" w14:textId="77777777" w:rsidR="00843F9E" w:rsidRDefault="00843F9E" w:rsidP="00843F9E">
            <w:pPr>
              <w:rPr>
                <w:rFonts w:cs="Arial"/>
              </w:rPr>
            </w:pPr>
            <w:r w:rsidRPr="00677D1E">
              <w:rPr>
                <w:rFonts w:cs="Arial"/>
              </w:rPr>
              <w:t>Council Policy No.:</w:t>
            </w:r>
          </w:p>
        </w:tc>
        <w:tc>
          <w:tcPr>
            <w:tcW w:w="4655" w:type="dxa"/>
            <w:shd w:val="clear" w:color="auto" w:fill="auto"/>
            <w:vAlign w:val="center"/>
          </w:tcPr>
          <w:p w14:paraId="3FCE0F21" w14:textId="77777777" w:rsidR="00843F9E" w:rsidRDefault="00E33DCA" w:rsidP="00382241">
            <w:pPr>
              <w:rPr>
                <w:rFonts w:cs="Arial"/>
              </w:rPr>
            </w:pPr>
            <w:r>
              <w:rPr>
                <w:rFonts w:cs="Arial"/>
              </w:rPr>
              <w:t>CP20</w:t>
            </w:r>
            <w:r w:rsidR="00382241">
              <w:rPr>
                <w:rFonts w:cs="Arial"/>
              </w:rPr>
              <w:t>21-005</w:t>
            </w:r>
          </w:p>
        </w:tc>
      </w:tr>
      <w:tr w:rsidR="00843F9E" w14:paraId="3FCE0F25" w14:textId="77777777" w:rsidTr="00ED6838">
        <w:trPr>
          <w:trHeight w:val="539"/>
        </w:trPr>
        <w:tc>
          <w:tcPr>
            <w:tcW w:w="4695" w:type="dxa"/>
            <w:vAlign w:val="center"/>
          </w:tcPr>
          <w:p w14:paraId="3FCE0F23" w14:textId="77777777" w:rsidR="00843F9E" w:rsidRDefault="00843F9E" w:rsidP="00843F9E">
            <w:pPr>
              <w:rPr>
                <w:rFonts w:cs="Arial"/>
              </w:rPr>
            </w:pPr>
            <w:r w:rsidRPr="00677D1E">
              <w:rPr>
                <w:rFonts w:cs="Arial"/>
              </w:rPr>
              <w:t>Council Policy Name:</w:t>
            </w:r>
          </w:p>
        </w:tc>
        <w:tc>
          <w:tcPr>
            <w:tcW w:w="4655" w:type="dxa"/>
            <w:shd w:val="clear" w:color="auto" w:fill="auto"/>
            <w:vAlign w:val="center"/>
          </w:tcPr>
          <w:p w14:paraId="3FCE0F24" w14:textId="77777777" w:rsidR="00843F9E" w:rsidRDefault="00843F9E" w:rsidP="00843F9E">
            <w:pPr>
              <w:overflowPunct w:val="0"/>
              <w:autoSpaceDE w:val="0"/>
              <w:autoSpaceDN w:val="0"/>
              <w:adjustRightInd w:val="0"/>
              <w:textAlignment w:val="baseline"/>
              <w:rPr>
                <w:rFonts w:cs="Arial"/>
              </w:rPr>
            </w:pPr>
            <w:r>
              <w:rPr>
                <w:rFonts w:cs="Arial"/>
              </w:rPr>
              <w:t>Street Sweeping Level of Service Policy</w:t>
            </w:r>
          </w:p>
        </w:tc>
      </w:tr>
      <w:tr w:rsidR="00843F9E" w14:paraId="3FCE0F28" w14:textId="77777777" w:rsidTr="00ED6838">
        <w:trPr>
          <w:trHeight w:val="530"/>
        </w:trPr>
        <w:tc>
          <w:tcPr>
            <w:tcW w:w="4695" w:type="dxa"/>
            <w:vAlign w:val="center"/>
          </w:tcPr>
          <w:p w14:paraId="3FCE0F26" w14:textId="77777777" w:rsidR="00843F9E" w:rsidRDefault="00843F9E" w:rsidP="00843F9E">
            <w:pPr>
              <w:rPr>
                <w:rFonts w:cs="Arial"/>
              </w:rPr>
            </w:pPr>
            <w:r w:rsidRPr="00677D1E">
              <w:rPr>
                <w:rFonts w:cs="Arial"/>
              </w:rPr>
              <w:t>Date Approved by Council:</w:t>
            </w:r>
          </w:p>
        </w:tc>
        <w:tc>
          <w:tcPr>
            <w:tcW w:w="4655" w:type="dxa"/>
            <w:shd w:val="clear" w:color="auto" w:fill="auto"/>
            <w:vAlign w:val="center"/>
          </w:tcPr>
          <w:p w14:paraId="3FCE0F27" w14:textId="77777777" w:rsidR="00843F9E" w:rsidRDefault="00843F9E" w:rsidP="00843F9E">
            <w:pPr>
              <w:rPr>
                <w:rFonts w:cs="Arial"/>
              </w:rPr>
            </w:pPr>
            <w:r>
              <w:rPr>
                <w:rFonts w:cs="Arial"/>
              </w:rPr>
              <w:t>March 26, 2019</w:t>
            </w:r>
          </w:p>
        </w:tc>
      </w:tr>
      <w:tr w:rsidR="006C1243" w14:paraId="3FCE0F2B" w14:textId="77777777" w:rsidTr="00ED6838">
        <w:trPr>
          <w:trHeight w:val="530"/>
        </w:trPr>
        <w:tc>
          <w:tcPr>
            <w:tcW w:w="4695" w:type="dxa"/>
            <w:vAlign w:val="center"/>
          </w:tcPr>
          <w:p w14:paraId="3FCE0F29" w14:textId="77777777" w:rsidR="006C1243" w:rsidRDefault="006C1243" w:rsidP="006C1243">
            <w:pPr>
              <w:rPr>
                <w:rFonts w:cs="Arial"/>
              </w:rPr>
            </w:pPr>
            <w:r w:rsidRPr="00677D1E">
              <w:rPr>
                <w:rFonts w:cs="Arial"/>
              </w:rPr>
              <w:t>Date revision approved by Council:</w:t>
            </w:r>
          </w:p>
        </w:tc>
        <w:tc>
          <w:tcPr>
            <w:tcW w:w="4655" w:type="dxa"/>
          </w:tcPr>
          <w:p w14:paraId="3FCE0F2A" w14:textId="77777777" w:rsidR="0007230A" w:rsidRDefault="009A70C1" w:rsidP="006C1243">
            <w:pPr>
              <w:rPr>
                <w:rFonts w:cs="Arial"/>
              </w:rPr>
            </w:pPr>
            <w:r>
              <w:rPr>
                <w:rFonts w:cs="Arial"/>
              </w:rPr>
              <w:t>April 20, 2021</w:t>
            </w:r>
            <w:r>
              <w:rPr>
                <w:rFonts w:cs="Arial"/>
              </w:rPr>
              <w:br/>
              <w:t>CW2021-095/CR2021-195</w:t>
            </w:r>
          </w:p>
        </w:tc>
      </w:tr>
      <w:tr w:rsidR="006C1243" w14:paraId="3FCE0F2E" w14:textId="77777777" w:rsidTr="00ED6838">
        <w:trPr>
          <w:trHeight w:val="770"/>
        </w:trPr>
        <w:tc>
          <w:tcPr>
            <w:tcW w:w="4695" w:type="dxa"/>
            <w:vAlign w:val="center"/>
          </w:tcPr>
          <w:p w14:paraId="3FCE0F2C" w14:textId="77777777" w:rsidR="006C1243" w:rsidRDefault="006C1243" w:rsidP="006C1243">
            <w:pPr>
              <w:rPr>
                <w:rFonts w:cs="Arial"/>
              </w:rPr>
            </w:pPr>
            <w:r w:rsidRPr="00677D1E">
              <w:rPr>
                <w:rFonts w:cs="Arial"/>
              </w:rPr>
              <w:t>Related SOP, Management Directive, Council Policy, Forms</w:t>
            </w:r>
          </w:p>
        </w:tc>
        <w:tc>
          <w:tcPr>
            <w:tcW w:w="4655" w:type="dxa"/>
          </w:tcPr>
          <w:p w14:paraId="3FCE0F2D" w14:textId="77777777" w:rsidR="006C1243" w:rsidRDefault="006C1243" w:rsidP="006C1243">
            <w:pPr>
              <w:rPr>
                <w:rFonts w:cs="Arial"/>
              </w:rPr>
            </w:pPr>
          </w:p>
        </w:tc>
      </w:tr>
    </w:tbl>
    <w:p w14:paraId="3FCE0F2F" w14:textId="77777777" w:rsidR="00843F9E" w:rsidRDefault="00843F9E" w:rsidP="00843F9E">
      <w:pPr>
        <w:pStyle w:val="Heading1"/>
        <w:ind w:right="90"/>
      </w:pPr>
      <w:r w:rsidRPr="00894322">
        <w:t>Policy Statement and Rationale</w:t>
      </w:r>
      <w:r>
        <w:t>:</w:t>
      </w:r>
    </w:p>
    <w:p w14:paraId="3FCE0F30" w14:textId="77777777" w:rsidR="00843F9E" w:rsidRDefault="00843F9E" w:rsidP="00843F9E">
      <w:r w:rsidRPr="00894322">
        <w:t>It is the objective of the City of Kawartha Lakes Public Works Department to undertake operational activities in an efficient and effective manner.</w:t>
      </w:r>
      <w:r>
        <w:t xml:space="preserve"> </w:t>
      </w:r>
      <w:r w:rsidRPr="00894322">
        <w:t>The aim is to provide a clean and safe environment consistent with a small town or village setting during those times of year outside of the winter maintenance season. The goal is to achieve the levels of service as defined herein 75% or more of the time.</w:t>
      </w:r>
    </w:p>
    <w:p w14:paraId="3FCE0F31" w14:textId="77777777" w:rsidR="00843F9E" w:rsidRDefault="00843F9E" w:rsidP="00843F9E">
      <w:pPr>
        <w:pStyle w:val="Heading1"/>
      </w:pPr>
      <w:r w:rsidRPr="00894322">
        <w:t>Scope:</w:t>
      </w:r>
    </w:p>
    <w:p w14:paraId="3FCE0F32" w14:textId="77777777" w:rsidR="00843F9E" w:rsidRDefault="00843F9E" w:rsidP="00843F9E">
      <w:r w:rsidRPr="00894322">
        <w:t>This policy shall apply to all hard surface, travelled portions and sidewalks within road allowances assumed and maintained by the City of Kawartha Lakes. Notwithstanding the foregoing, neither the Corporation of the City of Kawartha Lakes nor its officials or employees make any assurance or guarantee that the services provided by the Public Works Department will be in excess of the minimum as detailed herein.</w:t>
      </w:r>
    </w:p>
    <w:p w14:paraId="3FCE0F33" w14:textId="77777777" w:rsidR="00843F9E" w:rsidRDefault="00843F9E" w:rsidP="00843F9E">
      <w:pPr>
        <w:pStyle w:val="Heading1"/>
      </w:pPr>
      <w:r w:rsidRPr="00894322">
        <w:lastRenderedPageBreak/>
        <w:t>Definitions:</w:t>
      </w:r>
    </w:p>
    <w:p w14:paraId="3FCE0F34" w14:textId="77777777" w:rsidR="00843F9E" w:rsidRDefault="00843F9E" w:rsidP="00843F9E">
      <w:r w:rsidRPr="00894322">
        <w:rPr>
          <w:b/>
        </w:rPr>
        <w:t>Ambient Conditions</w:t>
      </w:r>
      <w:r w:rsidRPr="00894322">
        <w:t xml:space="preserve"> are conditions that are commonly found in a stabilized environment for that time year.</w:t>
      </w:r>
      <w:r>
        <w:t xml:space="preserve"> </w:t>
      </w:r>
      <w:r w:rsidRPr="00894322">
        <w:t>Storm, excess traffic or construction effects can impact ambient conditions.</w:t>
      </w:r>
    </w:p>
    <w:p w14:paraId="3FCE0F35" w14:textId="77777777" w:rsidR="00843F9E" w:rsidRDefault="00843F9E" w:rsidP="00843F9E">
      <w:r w:rsidRPr="00894322">
        <w:rPr>
          <w:b/>
        </w:rPr>
        <w:t>As Soon As Practicable</w:t>
      </w:r>
      <w:r w:rsidRPr="00894322">
        <w:t xml:space="preserve"> shall mean without undue delay.</w:t>
      </w:r>
    </w:p>
    <w:p w14:paraId="3FCE0F36" w14:textId="77777777" w:rsidR="00843F9E" w:rsidRDefault="00843F9E" w:rsidP="00843F9E">
      <w:r w:rsidRPr="00894322">
        <w:rPr>
          <w:b/>
        </w:rPr>
        <w:t>Central Business District “CBD”</w:t>
      </w:r>
      <w:r w:rsidRPr="00894322">
        <w:t xml:space="preserve"> means the central business district of an urban area (unless covered by By-Law). It is the location where the majority of the commercial activity of the urban area is undertaken.</w:t>
      </w:r>
    </w:p>
    <w:p w14:paraId="3FCE0F37" w14:textId="77777777" w:rsidR="00843F9E" w:rsidRDefault="00843F9E" w:rsidP="00843F9E">
      <w:r w:rsidRPr="00894322">
        <w:rPr>
          <w:b/>
        </w:rPr>
        <w:t>Day</w:t>
      </w:r>
      <w:r w:rsidRPr="00894322">
        <w:t xml:space="preserve"> is a calendar day.</w:t>
      </w:r>
    </w:p>
    <w:p w14:paraId="3FCE0F38" w14:textId="77777777" w:rsidR="00843F9E" w:rsidRDefault="00843F9E" w:rsidP="00843F9E">
      <w:r w:rsidRPr="00894322">
        <w:rPr>
          <w:b/>
        </w:rPr>
        <w:t>Hard Surface</w:t>
      </w:r>
      <w:r w:rsidRPr="00894322">
        <w:t xml:space="preserve"> means the surface of the roadway that is of a material other than loose</w:t>
      </w:r>
      <w:r w:rsidRPr="00894322">
        <w:br/>
        <w:t>gravel and sidewalks made of concrete.</w:t>
      </w:r>
    </w:p>
    <w:p w14:paraId="3FCE0F39" w14:textId="77777777" w:rsidR="00843F9E" w:rsidRDefault="00843F9E" w:rsidP="00843F9E">
      <w:r w:rsidRPr="00894322">
        <w:rPr>
          <w:b/>
        </w:rPr>
        <w:t xml:space="preserve">Operations </w:t>
      </w:r>
      <w:r w:rsidRPr="00894322">
        <w:t>means those activities the Public Works Department performs to improve a condition. Operations are normally defined by Regulations, Policy, or standard practice with the discretion of the Supervisor to choose various methods to achieve results cost-effectively.</w:t>
      </w:r>
    </w:p>
    <w:p w14:paraId="3FCE0F3A" w14:textId="77777777" w:rsidR="00843F9E" w:rsidRDefault="00843F9E" w:rsidP="00843F9E">
      <w:r w:rsidRPr="00894322">
        <w:rPr>
          <w:b/>
        </w:rPr>
        <w:t>Policy</w:t>
      </w:r>
      <w:r w:rsidR="00225C75" w:rsidRPr="006C4BC9">
        <w:rPr>
          <w:b/>
        </w:rPr>
        <w:t>(ies)</w:t>
      </w:r>
      <w:r w:rsidRPr="006C4BC9">
        <w:rPr>
          <w:b/>
        </w:rPr>
        <w:t xml:space="preserve"> </w:t>
      </w:r>
      <w:r w:rsidRPr="00894322">
        <w:t>are guidance documents of a formal nature adopted by Council to enable, qualify and govern the activities of the road authority.</w:t>
      </w:r>
    </w:p>
    <w:p w14:paraId="3FCE0F3B" w14:textId="77777777" w:rsidR="00843F9E" w:rsidRPr="00894322" w:rsidRDefault="00843F9E" w:rsidP="00843F9E">
      <w:pPr>
        <w:rPr>
          <w:b/>
        </w:rPr>
      </w:pPr>
      <w:r w:rsidRPr="00894322">
        <w:rPr>
          <w:b/>
        </w:rPr>
        <w:t xml:space="preserve">Roadway </w:t>
      </w:r>
      <w:r w:rsidRPr="00894322">
        <w:t>means all hard surface, travelled portions of the municipal public road allowance and sidewalks within road allowances assumed and maintained by the City of Kawartha Lakes.</w:t>
      </w:r>
    </w:p>
    <w:p w14:paraId="3FCE0F3C" w14:textId="77777777" w:rsidR="00843F9E" w:rsidRDefault="00843F9E" w:rsidP="00843F9E">
      <w:pPr>
        <w:rPr>
          <w:rFonts w:cs="Arial"/>
        </w:rPr>
      </w:pPr>
      <w:r w:rsidRPr="00894322">
        <w:rPr>
          <w:rFonts w:cs="Arial"/>
          <w:b/>
        </w:rPr>
        <w:t>Roadway Authority</w:t>
      </w:r>
      <w:r w:rsidRPr="00894322">
        <w:rPr>
          <w:rFonts w:cs="Arial"/>
        </w:rPr>
        <w:t xml:space="preserve"> indicates the public agency accountable for the status and condition of the roadway. This refers to the Corporation of the City of Kawartha Lakes and its designated officials or agents.</w:t>
      </w:r>
    </w:p>
    <w:p w14:paraId="3FCE0F3D" w14:textId="77777777" w:rsidR="00843F9E" w:rsidRDefault="00843F9E" w:rsidP="00843F9E">
      <w:pPr>
        <w:rPr>
          <w:rFonts w:cs="Arial"/>
        </w:rPr>
      </w:pPr>
      <w:r w:rsidRPr="00894322">
        <w:rPr>
          <w:rFonts w:cs="Arial"/>
          <w:b/>
        </w:rPr>
        <w:t xml:space="preserve">Service Levels </w:t>
      </w:r>
      <w:r w:rsidRPr="00894322">
        <w:rPr>
          <w:rFonts w:cs="Arial"/>
        </w:rPr>
        <w:t xml:space="preserve">are a range of values that quantify a particular service standard, by </w:t>
      </w:r>
      <w:r w:rsidRPr="00894322">
        <w:rPr>
          <w:rFonts w:cs="Arial"/>
        </w:rPr>
        <w:br/>
        <w:t>one or more parameters. Service levels typically reflect a minimum and maximum condition.</w:t>
      </w:r>
    </w:p>
    <w:p w14:paraId="3FCE0F3E" w14:textId="77777777" w:rsidR="00843F9E" w:rsidRDefault="00843F9E" w:rsidP="00843F9E">
      <w:pPr>
        <w:rPr>
          <w:rFonts w:cs="Arial"/>
        </w:rPr>
      </w:pPr>
      <w:r w:rsidRPr="00894322">
        <w:rPr>
          <w:rFonts w:cs="Arial"/>
          <w:b/>
        </w:rPr>
        <w:t xml:space="preserve">Sidewalk </w:t>
      </w:r>
      <w:r w:rsidRPr="00894322">
        <w:rPr>
          <w:rFonts w:cs="Arial"/>
        </w:rPr>
        <w:t>means a hard surfaced, typically concrete pathway within the municipal public road allowance inten</w:t>
      </w:r>
      <w:r>
        <w:rPr>
          <w:rFonts w:cs="Arial"/>
        </w:rPr>
        <w:t>ded for the use of pedestrians.</w:t>
      </w:r>
    </w:p>
    <w:p w14:paraId="3FCE0F3F" w14:textId="77777777" w:rsidR="00843F9E" w:rsidRPr="00894322" w:rsidRDefault="00843F9E" w:rsidP="00843F9E">
      <w:pPr>
        <w:pStyle w:val="Heading1"/>
        <w:rPr>
          <w:rStyle w:val="Heading1Char"/>
          <w:b/>
          <w:bCs/>
        </w:rPr>
      </w:pPr>
      <w:r w:rsidRPr="00894322">
        <w:lastRenderedPageBreak/>
        <w:t>Policy:</w:t>
      </w:r>
    </w:p>
    <w:p w14:paraId="3FCE0F40" w14:textId="77777777" w:rsidR="00843F9E" w:rsidRDefault="00843F9E" w:rsidP="00F3795A">
      <w:pPr>
        <w:pStyle w:val="Heading2"/>
      </w:pPr>
      <w:r w:rsidRPr="00894322">
        <w:t>Spring Sweeping</w:t>
      </w:r>
    </w:p>
    <w:p w14:paraId="3FCE0F41" w14:textId="77777777" w:rsidR="00843F9E" w:rsidRPr="00894322" w:rsidRDefault="00843F9E" w:rsidP="00843F9E">
      <w:pPr>
        <w:rPr>
          <w:rFonts w:cs="Arial"/>
        </w:rPr>
      </w:pPr>
      <w:r w:rsidRPr="00894322">
        <w:rPr>
          <w:rFonts w:cs="Arial"/>
        </w:rPr>
        <w:t>This Level of Service policy covers those activities that are required to produce a safe environment for pedestrians and vehicular traffic during those times of year in which winter operations do not occur.</w:t>
      </w:r>
    </w:p>
    <w:p w14:paraId="3FCE0F42" w14:textId="77777777" w:rsidR="00843F9E" w:rsidRPr="00894322" w:rsidRDefault="00843F9E" w:rsidP="00843F9E">
      <w:pPr>
        <w:rPr>
          <w:rFonts w:cs="Arial"/>
        </w:rPr>
      </w:pPr>
      <w:r w:rsidRPr="00894322">
        <w:rPr>
          <w:rFonts w:cs="Arial"/>
        </w:rPr>
        <w:t>The internal hard surface cleaning resources of the City of Kawartha Lakes consist of a variety of equipment including but not limited to:</w:t>
      </w:r>
    </w:p>
    <w:p w14:paraId="3FCE0F43" w14:textId="77777777" w:rsidR="00843F9E" w:rsidRPr="00894322" w:rsidRDefault="00843F9E" w:rsidP="00843F9E">
      <w:pPr>
        <w:numPr>
          <w:ilvl w:val="0"/>
          <w:numId w:val="39"/>
        </w:numPr>
        <w:contextualSpacing/>
        <w:rPr>
          <w:rFonts w:cs="Arial"/>
        </w:rPr>
      </w:pPr>
      <w:r w:rsidRPr="00894322">
        <w:rPr>
          <w:rFonts w:cs="Arial"/>
        </w:rPr>
        <w:t>Trackless sidewalk units equipped with rotating broom attachments</w:t>
      </w:r>
    </w:p>
    <w:p w14:paraId="3FCE0F44" w14:textId="77777777" w:rsidR="00843F9E" w:rsidRPr="00894322" w:rsidRDefault="00843F9E" w:rsidP="00843F9E">
      <w:pPr>
        <w:numPr>
          <w:ilvl w:val="0"/>
          <w:numId w:val="39"/>
        </w:numPr>
        <w:contextualSpacing/>
        <w:rPr>
          <w:rFonts w:cs="Arial"/>
        </w:rPr>
      </w:pPr>
      <w:r w:rsidRPr="00894322">
        <w:rPr>
          <w:rFonts w:cs="Arial"/>
        </w:rPr>
        <w:t>Elgin Pelican 3 wheel sweeper(s)</w:t>
      </w:r>
    </w:p>
    <w:p w14:paraId="3FCE0F45" w14:textId="77777777" w:rsidR="00843F9E" w:rsidRPr="00894322" w:rsidRDefault="00843F9E" w:rsidP="00843F9E">
      <w:pPr>
        <w:numPr>
          <w:ilvl w:val="0"/>
          <w:numId w:val="39"/>
        </w:numPr>
        <w:contextualSpacing/>
        <w:rPr>
          <w:rFonts w:cs="Arial"/>
        </w:rPr>
      </w:pPr>
      <w:r w:rsidRPr="00894322">
        <w:rPr>
          <w:rFonts w:cs="Arial"/>
        </w:rPr>
        <w:t xml:space="preserve">Elgin Eagle 4 wheel </w:t>
      </w:r>
      <w:r w:rsidRPr="00894322">
        <w:rPr>
          <w:rFonts w:cs="Arial"/>
          <w:color w:val="000000" w:themeColor="text1"/>
        </w:rPr>
        <w:t>sweeper(s)</w:t>
      </w:r>
    </w:p>
    <w:p w14:paraId="3FCE0F46" w14:textId="77777777" w:rsidR="00843F9E" w:rsidRPr="00894322" w:rsidRDefault="00843F9E" w:rsidP="00843F9E">
      <w:pPr>
        <w:numPr>
          <w:ilvl w:val="0"/>
          <w:numId w:val="39"/>
        </w:numPr>
        <w:rPr>
          <w:rFonts w:cs="Arial"/>
        </w:rPr>
      </w:pPr>
      <w:r w:rsidRPr="00894322">
        <w:rPr>
          <w:rFonts w:cs="Arial"/>
          <w:color w:val="000000" w:themeColor="text1"/>
        </w:rPr>
        <w:t>T</w:t>
      </w:r>
      <w:r w:rsidRPr="00894322">
        <w:rPr>
          <w:rFonts w:cs="Arial"/>
        </w:rPr>
        <w:t>ractor backhoes</w:t>
      </w:r>
      <w:r w:rsidR="00225C75">
        <w:rPr>
          <w:rFonts w:cs="Arial"/>
        </w:rPr>
        <w:t xml:space="preserve"> and loaders</w:t>
      </w:r>
      <w:r w:rsidRPr="00894322">
        <w:rPr>
          <w:rFonts w:cs="Arial"/>
        </w:rPr>
        <w:t xml:space="preserve"> with front rotating broom attachment(s).</w:t>
      </w:r>
    </w:p>
    <w:p w14:paraId="3FCE0F47" w14:textId="77777777" w:rsidR="00843F9E" w:rsidRPr="00894322" w:rsidRDefault="00843F9E" w:rsidP="00843F9E">
      <w:pPr>
        <w:rPr>
          <w:rFonts w:cs="Arial"/>
        </w:rPr>
      </w:pPr>
      <w:r w:rsidRPr="00894322">
        <w:rPr>
          <w:rFonts w:cs="Arial"/>
        </w:rPr>
        <w:t>Fleet utilized by Staff to manage sweeping commitments is managed under the City’s Fleet Policy.</w:t>
      </w:r>
      <w:r>
        <w:rPr>
          <w:rFonts w:cs="Arial"/>
        </w:rPr>
        <w:t xml:space="preserve"> </w:t>
      </w:r>
      <w:r w:rsidRPr="00894322">
        <w:rPr>
          <w:rFonts w:cs="Arial"/>
        </w:rPr>
        <w:t>Equipment may be added or removed in accordance with the policy and management directive.</w:t>
      </w:r>
    </w:p>
    <w:p w14:paraId="3FCE0F48" w14:textId="77777777" w:rsidR="00843F9E" w:rsidRDefault="00843F9E" w:rsidP="00843F9E">
      <w:pPr>
        <w:rPr>
          <w:rFonts w:cs="Arial"/>
        </w:rPr>
      </w:pPr>
      <w:r w:rsidRPr="00894322">
        <w:rPr>
          <w:rFonts w:cs="Arial"/>
        </w:rPr>
        <w:t>The City also contracts street sweeping services on an as needed basis. Contracted sweeping services runs simultaneously with sweeping operations completed by City equipment and Staff.</w:t>
      </w:r>
      <w:r>
        <w:rPr>
          <w:rFonts w:cs="Arial"/>
        </w:rPr>
        <w:t xml:space="preserve"> </w:t>
      </w:r>
      <w:r w:rsidRPr="00894322">
        <w:rPr>
          <w:rFonts w:cs="Arial"/>
        </w:rPr>
        <w:t>In order to ensure that these resources are utilized as efficiently and effectively as possible, the City of Kawartha Lakes adopts a policy of having the resources deployed generally when the needs are the greatest.</w:t>
      </w:r>
    </w:p>
    <w:p w14:paraId="3FCE0F49" w14:textId="77777777" w:rsidR="00843F9E" w:rsidRPr="00894322" w:rsidRDefault="00843F9E" w:rsidP="00843F9E">
      <w:pPr>
        <w:rPr>
          <w:rFonts w:cs="Arial"/>
        </w:rPr>
      </w:pPr>
      <w:r w:rsidRPr="00894322">
        <w:rPr>
          <w:rFonts w:cs="Arial"/>
        </w:rPr>
        <w:t xml:space="preserve">The sweeping activities covered by this </w:t>
      </w:r>
      <w:r w:rsidR="00225C75">
        <w:rPr>
          <w:rFonts w:cs="Arial"/>
        </w:rPr>
        <w:t>Policy</w:t>
      </w:r>
      <w:r w:rsidR="00225C75" w:rsidRPr="00894322">
        <w:rPr>
          <w:rFonts w:cs="Arial"/>
        </w:rPr>
        <w:t xml:space="preserve"> </w:t>
      </w:r>
      <w:r w:rsidRPr="00894322">
        <w:rPr>
          <w:rFonts w:cs="Arial"/>
        </w:rPr>
        <w:t>include activity during the spring, within the Central Business District (CBD), on holiday weekends during special events, and during the fall.</w:t>
      </w:r>
    </w:p>
    <w:p w14:paraId="3FCE0F4A" w14:textId="77777777" w:rsidR="00843F9E" w:rsidRDefault="00843F9E" w:rsidP="00843F9E">
      <w:pPr>
        <w:rPr>
          <w:rFonts w:cs="Arial"/>
        </w:rPr>
      </w:pPr>
      <w:r w:rsidRPr="00894322">
        <w:rPr>
          <w:rFonts w:cs="Arial"/>
        </w:rPr>
        <w:t>Timing of sweeping activities will vary from year to year based on current and forecasted weather, resource availability and planned / emergency workload.</w:t>
      </w:r>
      <w:r>
        <w:rPr>
          <w:rFonts w:cs="Arial"/>
        </w:rPr>
        <w:t xml:space="preserve"> </w:t>
      </w:r>
      <w:r w:rsidRPr="00894322">
        <w:rPr>
          <w:rFonts w:cs="Arial"/>
        </w:rPr>
        <w:t>It is the objective of the Public Works Department to deploy resources as soon as practicable when conditions are such that work completed will not require additional rework.</w:t>
      </w:r>
    </w:p>
    <w:p w14:paraId="3FCE0F4B" w14:textId="77777777" w:rsidR="00843F9E" w:rsidRDefault="00843F9E" w:rsidP="00F3795A">
      <w:pPr>
        <w:pStyle w:val="Heading2"/>
      </w:pPr>
      <w:r w:rsidRPr="00894322">
        <w:lastRenderedPageBreak/>
        <w:t>Spring Sweeping Level of Service</w:t>
      </w:r>
    </w:p>
    <w:p w14:paraId="3FCE0F4C" w14:textId="77777777" w:rsidR="00843F9E" w:rsidRDefault="00843F9E" w:rsidP="00843F9E">
      <w:pPr>
        <w:rPr>
          <w:rFonts w:cs="Arial"/>
        </w:rPr>
      </w:pPr>
      <w:r w:rsidRPr="00894322">
        <w:rPr>
          <w:rFonts w:cs="Arial"/>
        </w:rPr>
        <w:t>City Staff shall coordinate and deploy resources to sweep hard surfaces in the spring of each year as soon as practicable once the winter season has ended. Sweeping service will be provided to roadways as defined in Appendix A of this Policy.</w:t>
      </w:r>
      <w:r>
        <w:rPr>
          <w:rFonts w:cs="Arial"/>
        </w:rPr>
        <w:t xml:space="preserve"> </w:t>
      </w:r>
      <w:r w:rsidRPr="00894322">
        <w:rPr>
          <w:rFonts w:cs="Arial"/>
        </w:rPr>
        <w:t xml:space="preserve">Staff are to coordinate sweeping activities to occur within the CBD’s </w:t>
      </w:r>
      <w:r w:rsidR="0007230A">
        <w:rPr>
          <w:rFonts w:cs="Arial"/>
        </w:rPr>
        <w:t>and areas where storm water systems exist</w:t>
      </w:r>
      <w:r w:rsidR="0007230A" w:rsidRPr="00894322">
        <w:rPr>
          <w:rFonts w:cs="Arial"/>
        </w:rPr>
        <w:t xml:space="preserve"> </w:t>
      </w:r>
      <w:r w:rsidRPr="00894322">
        <w:rPr>
          <w:rFonts w:cs="Arial"/>
        </w:rPr>
        <w:t>first.</w:t>
      </w:r>
    </w:p>
    <w:p w14:paraId="3FCE0F4D" w14:textId="77777777" w:rsidR="00843F9E" w:rsidRDefault="00843F9E" w:rsidP="00843F9E">
      <w:pPr>
        <w:rPr>
          <w:rFonts w:cs="Arial"/>
        </w:rPr>
      </w:pPr>
      <w:r w:rsidRPr="00894322">
        <w:rPr>
          <w:rFonts w:cs="Arial"/>
        </w:rPr>
        <w:t>Sweeping operations outside of the roadways defined in Appendix A of this Policy are to consist of sweeping hard surface intersections</w:t>
      </w:r>
      <w:r w:rsidR="00225C75">
        <w:rPr>
          <w:rFonts w:cs="Arial"/>
        </w:rPr>
        <w:t>,</w:t>
      </w:r>
      <w:r w:rsidRPr="00894322">
        <w:rPr>
          <w:rFonts w:cs="Arial"/>
        </w:rPr>
        <w:t xml:space="preserve"> bridge decks.</w:t>
      </w:r>
    </w:p>
    <w:p w14:paraId="3FCE0F4E" w14:textId="77777777" w:rsidR="00843F9E" w:rsidRDefault="00843F9E" w:rsidP="00F3795A">
      <w:pPr>
        <w:pStyle w:val="Heading2"/>
      </w:pPr>
      <w:r w:rsidRPr="00894322">
        <w:t>Holiday Weekend and Special Event Sweeping</w:t>
      </w:r>
    </w:p>
    <w:p w14:paraId="3FCE0F4F" w14:textId="77777777" w:rsidR="00843F9E" w:rsidRPr="00894322" w:rsidRDefault="00843F9E" w:rsidP="00843F9E">
      <w:pPr>
        <w:rPr>
          <w:rFonts w:cs="Arial"/>
        </w:rPr>
      </w:pPr>
      <w:r w:rsidRPr="00894322">
        <w:rPr>
          <w:rFonts w:cs="Arial"/>
        </w:rPr>
        <w:t>Resources will be deployed for holiday weekend and special event sweeping in CBD’s where authorized by the Director of Public Works and/or their designate.</w:t>
      </w:r>
    </w:p>
    <w:p w14:paraId="3FCE0F50" w14:textId="77777777" w:rsidR="00843F9E" w:rsidRDefault="00843F9E" w:rsidP="00F3795A">
      <w:pPr>
        <w:pStyle w:val="Heading2"/>
      </w:pPr>
      <w:r w:rsidRPr="00894322">
        <w:t>Fall Cleanup Sweeping</w:t>
      </w:r>
    </w:p>
    <w:p w14:paraId="3FCE0F51" w14:textId="77777777" w:rsidR="00843F9E" w:rsidRDefault="00843F9E" w:rsidP="00843F9E">
      <w:pPr>
        <w:rPr>
          <w:rFonts w:cs="Arial"/>
        </w:rPr>
      </w:pPr>
      <w:r w:rsidRPr="00894322">
        <w:rPr>
          <w:rFonts w:cs="Arial"/>
        </w:rPr>
        <w:t>The objective of fall cleanup sweeping will be to remove leaves and debris from curbs and gutters so that storm water will flow freely and prevent ponding on the travelled portion of the roadway. Fall cleanup sweeping will be completed only at the discretion of the Supervisor of Roads Operations responsible for the infrastructure, and for the purpose outlined above.</w:t>
      </w:r>
    </w:p>
    <w:bookmarkStart w:id="0" w:name="_GoBack"/>
    <w:p w14:paraId="3FCE0F54" w14:textId="2D72C483" w:rsidR="00F74C3A" w:rsidRDefault="00E348B3" w:rsidP="00843F9E">
      <w:pPr>
        <w:rPr>
          <w:rFonts w:cs="Arial"/>
        </w:rPr>
      </w:pPr>
      <w:r>
        <w:rPr>
          <w:rFonts w:cs="Arial"/>
        </w:rPr>
        <w:object w:dxaOrig="1520" w:dyaOrig="985" w14:anchorId="0B76A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Appendix A" style="width:76.2pt;height:49.2pt" o:ole="">
            <v:imagedata r:id="rId12" o:title=""/>
          </v:shape>
          <o:OLEObject Type="Embed" ProgID="AcroExch.Document.DC" ShapeID="_x0000_i1035" DrawAspect="Icon" ObjectID="_1748696362" r:id="rId13"/>
        </w:object>
      </w:r>
      <w:bookmarkEnd w:id="0"/>
      <w:r w:rsidR="00EF695A">
        <w:rPr>
          <w:rFonts w:cs="Arial"/>
        </w:rPr>
      </w:r>
    </w:p>
    <w:p w14:paraId="3FCE0F56" w14:textId="77777777" w:rsidR="00843F9E" w:rsidRPr="00894322" w:rsidRDefault="00843F9E" w:rsidP="00843F9E">
      <w:pPr>
        <w:pStyle w:val="Heading1"/>
      </w:pPr>
      <w:r w:rsidRPr="00894322">
        <w:t>Revision History:</w:t>
      </w:r>
    </w:p>
    <w:p w14:paraId="3FCE0F57" w14:textId="77777777" w:rsidR="00843F9E" w:rsidRPr="00894322" w:rsidRDefault="00843F9E" w:rsidP="00F3795A">
      <w:r w:rsidRPr="0089432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vision Table"/>
        <w:tblDescription w:val="This table includes the revision number, the date of the revision, a descrption of the revision and who requested the revision.  For details, contact the Clerk's Office."/>
      </w:tblPr>
      <w:tblGrid>
        <w:gridCol w:w="1217"/>
        <w:gridCol w:w="1324"/>
        <w:gridCol w:w="3933"/>
        <w:gridCol w:w="2160"/>
      </w:tblGrid>
      <w:tr w:rsidR="00843F9E" w:rsidRPr="00894322" w14:paraId="3FCE0F5C" w14:textId="77777777" w:rsidTr="00ED6838">
        <w:trPr>
          <w:trHeight w:val="485"/>
        </w:trPr>
        <w:tc>
          <w:tcPr>
            <w:tcW w:w="1217" w:type="dxa"/>
            <w:shd w:val="clear" w:color="auto" w:fill="auto"/>
            <w:vAlign w:val="center"/>
          </w:tcPr>
          <w:p w14:paraId="3FCE0F58" w14:textId="77777777" w:rsidR="00843F9E" w:rsidRPr="00894322" w:rsidRDefault="00843F9E" w:rsidP="00ED6838">
            <w:pPr>
              <w:jc w:val="center"/>
              <w:rPr>
                <w:rFonts w:cs="Arial"/>
                <w:b/>
                <w:bCs/>
              </w:rPr>
            </w:pPr>
            <w:r w:rsidRPr="00894322">
              <w:rPr>
                <w:rFonts w:cs="Arial"/>
                <w:b/>
                <w:bCs/>
              </w:rPr>
              <w:t>Revision</w:t>
            </w:r>
          </w:p>
        </w:tc>
        <w:tc>
          <w:tcPr>
            <w:tcW w:w="970" w:type="dxa"/>
            <w:shd w:val="clear" w:color="auto" w:fill="auto"/>
            <w:vAlign w:val="center"/>
          </w:tcPr>
          <w:p w14:paraId="3FCE0F59" w14:textId="77777777" w:rsidR="00843F9E" w:rsidRPr="00894322" w:rsidRDefault="00843F9E" w:rsidP="00ED6838">
            <w:pPr>
              <w:jc w:val="center"/>
              <w:rPr>
                <w:rFonts w:cs="Arial"/>
                <w:b/>
                <w:bCs/>
              </w:rPr>
            </w:pPr>
            <w:r w:rsidRPr="00894322">
              <w:rPr>
                <w:rFonts w:cs="Arial"/>
                <w:b/>
                <w:bCs/>
              </w:rPr>
              <w:t>Date</w:t>
            </w:r>
          </w:p>
        </w:tc>
        <w:tc>
          <w:tcPr>
            <w:tcW w:w="3933" w:type="dxa"/>
            <w:shd w:val="clear" w:color="auto" w:fill="auto"/>
            <w:vAlign w:val="center"/>
          </w:tcPr>
          <w:p w14:paraId="3FCE0F5A" w14:textId="77777777" w:rsidR="00843F9E" w:rsidRPr="00894322" w:rsidRDefault="00843F9E" w:rsidP="00ED6838">
            <w:pPr>
              <w:jc w:val="center"/>
              <w:rPr>
                <w:rFonts w:cs="Arial"/>
                <w:b/>
                <w:bCs/>
              </w:rPr>
            </w:pPr>
            <w:r>
              <w:rPr>
                <w:rFonts w:cs="Arial"/>
                <w:b/>
                <w:bCs/>
              </w:rPr>
              <w:t>Description of C</w:t>
            </w:r>
            <w:r w:rsidRPr="00894322">
              <w:rPr>
                <w:rFonts w:cs="Arial"/>
                <w:b/>
                <w:bCs/>
              </w:rPr>
              <w:t>hanges</w:t>
            </w:r>
          </w:p>
        </w:tc>
        <w:tc>
          <w:tcPr>
            <w:tcW w:w="2160" w:type="dxa"/>
            <w:shd w:val="clear" w:color="auto" w:fill="auto"/>
            <w:vAlign w:val="center"/>
          </w:tcPr>
          <w:p w14:paraId="3FCE0F5B" w14:textId="77777777" w:rsidR="00843F9E" w:rsidRPr="00894322" w:rsidRDefault="00843F9E" w:rsidP="00ED6838">
            <w:pPr>
              <w:jc w:val="center"/>
              <w:rPr>
                <w:rFonts w:cs="Arial"/>
                <w:b/>
                <w:bCs/>
              </w:rPr>
            </w:pPr>
            <w:r w:rsidRPr="00894322">
              <w:rPr>
                <w:rFonts w:cs="Arial"/>
                <w:b/>
                <w:bCs/>
              </w:rPr>
              <w:t>Requested By</w:t>
            </w:r>
          </w:p>
        </w:tc>
      </w:tr>
      <w:tr w:rsidR="00843F9E" w:rsidRPr="00894322" w14:paraId="3FCE0F61" w14:textId="77777777" w:rsidTr="00ED6838">
        <w:trPr>
          <w:trHeight w:val="432"/>
        </w:trPr>
        <w:tc>
          <w:tcPr>
            <w:tcW w:w="1217" w:type="dxa"/>
            <w:vAlign w:val="center"/>
          </w:tcPr>
          <w:p w14:paraId="3FCE0F5D" w14:textId="77777777" w:rsidR="00843F9E" w:rsidRPr="00894322" w:rsidRDefault="009A70C1" w:rsidP="00ED6838">
            <w:pPr>
              <w:rPr>
                <w:rFonts w:cs="Arial"/>
              </w:rPr>
            </w:pPr>
            <w:r>
              <w:rPr>
                <w:rFonts w:cs="Arial"/>
              </w:rPr>
              <w:lastRenderedPageBreak/>
              <w:t>1.0</w:t>
            </w:r>
          </w:p>
        </w:tc>
        <w:tc>
          <w:tcPr>
            <w:tcW w:w="970" w:type="dxa"/>
            <w:vAlign w:val="center"/>
          </w:tcPr>
          <w:p w14:paraId="3FCE0F5E" w14:textId="77777777" w:rsidR="00843F9E" w:rsidRPr="00894322" w:rsidRDefault="009A70C1" w:rsidP="00ED6838">
            <w:pPr>
              <w:rPr>
                <w:rFonts w:cs="Arial"/>
              </w:rPr>
            </w:pPr>
            <w:r>
              <w:rPr>
                <w:rFonts w:cs="Arial"/>
              </w:rPr>
              <w:t>April 20, 2021</w:t>
            </w:r>
          </w:p>
        </w:tc>
        <w:tc>
          <w:tcPr>
            <w:tcW w:w="3933" w:type="dxa"/>
            <w:vAlign w:val="center"/>
          </w:tcPr>
          <w:p w14:paraId="3FCE0F5F" w14:textId="77777777" w:rsidR="00843F9E" w:rsidRPr="00894322" w:rsidRDefault="009A70C1" w:rsidP="00ED6838">
            <w:pPr>
              <w:rPr>
                <w:rFonts w:cs="Arial"/>
              </w:rPr>
            </w:pPr>
            <w:r>
              <w:rPr>
                <w:rFonts w:cs="Arial"/>
              </w:rPr>
              <w:t>Updated Policy Number</w:t>
            </w:r>
          </w:p>
        </w:tc>
        <w:tc>
          <w:tcPr>
            <w:tcW w:w="2160" w:type="dxa"/>
            <w:vAlign w:val="center"/>
          </w:tcPr>
          <w:p w14:paraId="3FCE0F60" w14:textId="77777777" w:rsidR="00843F9E" w:rsidRPr="00894322" w:rsidRDefault="009A70C1" w:rsidP="00ED6838">
            <w:pPr>
              <w:rPr>
                <w:rFonts w:cs="Arial"/>
              </w:rPr>
            </w:pPr>
            <w:r>
              <w:rPr>
                <w:rFonts w:cs="Arial"/>
              </w:rPr>
              <w:t>Council</w:t>
            </w:r>
          </w:p>
        </w:tc>
      </w:tr>
      <w:tr w:rsidR="00225C75" w:rsidRPr="00894322" w14:paraId="3FCE0F66" w14:textId="77777777" w:rsidTr="00ED6838">
        <w:trPr>
          <w:trHeight w:val="432"/>
        </w:trPr>
        <w:tc>
          <w:tcPr>
            <w:tcW w:w="1217" w:type="dxa"/>
            <w:vAlign w:val="center"/>
          </w:tcPr>
          <w:p w14:paraId="3FCE0F62" w14:textId="77777777" w:rsidR="00225C75" w:rsidRDefault="00225C75" w:rsidP="00ED6838">
            <w:pPr>
              <w:rPr>
                <w:rFonts w:cs="Arial"/>
              </w:rPr>
            </w:pPr>
            <w:r>
              <w:rPr>
                <w:rFonts w:cs="Arial"/>
              </w:rPr>
              <w:t>2.0</w:t>
            </w:r>
          </w:p>
        </w:tc>
        <w:tc>
          <w:tcPr>
            <w:tcW w:w="970" w:type="dxa"/>
            <w:vAlign w:val="center"/>
          </w:tcPr>
          <w:p w14:paraId="3FCE0F63" w14:textId="77777777" w:rsidR="00225C75" w:rsidRDefault="00225C75" w:rsidP="00E33DCA">
            <w:pPr>
              <w:rPr>
                <w:rFonts w:cs="Arial"/>
              </w:rPr>
            </w:pPr>
            <w:r>
              <w:rPr>
                <w:rFonts w:cs="Arial"/>
              </w:rPr>
              <w:t xml:space="preserve">November </w:t>
            </w:r>
            <w:r w:rsidR="00E33DCA">
              <w:rPr>
                <w:rFonts w:cs="Arial"/>
              </w:rPr>
              <w:t>16</w:t>
            </w:r>
            <w:r>
              <w:rPr>
                <w:rFonts w:cs="Arial"/>
              </w:rPr>
              <w:t>, 2021</w:t>
            </w:r>
          </w:p>
        </w:tc>
        <w:tc>
          <w:tcPr>
            <w:tcW w:w="3933" w:type="dxa"/>
            <w:vAlign w:val="center"/>
          </w:tcPr>
          <w:p w14:paraId="3FCE0F64" w14:textId="77777777" w:rsidR="00225C75" w:rsidRDefault="00225C75" w:rsidP="00382241">
            <w:pPr>
              <w:rPr>
                <w:rFonts w:cs="Arial"/>
              </w:rPr>
            </w:pPr>
            <w:r>
              <w:rPr>
                <w:rFonts w:cs="Arial"/>
              </w:rPr>
              <w:t>Revised Appendix A and other</w:t>
            </w:r>
            <w:r w:rsidR="00382241">
              <w:rPr>
                <w:rFonts w:cs="Arial"/>
              </w:rPr>
              <w:t xml:space="preserve"> Policy Updates</w:t>
            </w:r>
            <w:r>
              <w:rPr>
                <w:rFonts w:cs="Arial"/>
              </w:rPr>
              <w:t xml:space="preserve"> </w:t>
            </w:r>
          </w:p>
        </w:tc>
        <w:tc>
          <w:tcPr>
            <w:tcW w:w="2160" w:type="dxa"/>
            <w:vAlign w:val="center"/>
          </w:tcPr>
          <w:p w14:paraId="3FCE0F65" w14:textId="77777777" w:rsidR="00225C75" w:rsidRDefault="0015332F" w:rsidP="0015332F">
            <w:pPr>
              <w:rPr>
                <w:rFonts w:cs="Arial"/>
              </w:rPr>
            </w:pPr>
            <w:r>
              <w:rPr>
                <w:rFonts w:cs="Arial"/>
              </w:rPr>
              <w:t>Council</w:t>
            </w:r>
          </w:p>
        </w:tc>
      </w:tr>
    </w:tbl>
    <w:p w14:paraId="3FCE0F67" w14:textId="77777777" w:rsidR="00467795" w:rsidRPr="00B90E9B" w:rsidRDefault="00467795" w:rsidP="00843F9E">
      <w:pPr>
        <w:rPr>
          <w:lang w:val="en-CA"/>
        </w:rPr>
      </w:pPr>
    </w:p>
    <w:sectPr w:rsidR="00467795" w:rsidRPr="00B90E9B" w:rsidSect="008E5E29">
      <w:footerReference w:type="default" r:id="rId14"/>
      <w:headerReference w:type="first" r:id="rId15"/>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E0F6B" w14:textId="77777777" w:rsidR="00B257A4" w:rsidRDefault="00B257A4" w:rsidP="00226B10">
      <w:r>
        <w:separator/>
      </w:r>
    </w:p>
  </w:endnote>
  <w:endnote w:type="continuationSeparator" w:id="0">
    <w:p w14:paraId="3FCE0F6C" w14:textId="77777777" w:rsidR="00B257A4" w:rsidRDefault="00B257A4"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3FCE0F6D" w14:textId="6248C5D2" w:rsidR="00ED6838" w:rsidRPr="00F95061" w:rsidRDefault="00ED6838" w:rsidP="00F95061">
            <w:pPr>
              <w:pStyle w:val="Footer"/>
              <w:jc w:val="right"/>
              <w:rPr>
                <w:rFonts w:cs="Arial"/>
                <w:sz w:val="20"/>
                <w:szCs w:val="20"/>
              </w:rPr>
            </w:pPr>
            <w:r>
              <w:rPr>
                <w:rFonts w:cs="Arial"/>
                <w:sz w:val="20"/>
                <w:szCs w:val="20"/>
              </w:rPr>
              <w:t>CP2021-005 Street Sweeping Level of Service Policy</w:t>
            </w:r>
            <w:r>
              <w:rPr>
                <w:rFonts w:cs="Arial"/>
                <w:sz w:val="20"/>
                <w:szCs w:val="20"/>
              </w:rPr>
              <w:br/>
            </w:r>
            <w:r w:rsidRPr="00F95061">
              <w:rPr>
                <w:rFonts w:cs="Arial"/>
                <w:sz w:val="20"/>
                <w:szCs w:val="20"/>
              </w:rPr>
              <w:t xml:space="preserve">Page </w:t>
            </w:r>
            <w:r w:rsidRPr="00F95061">
              <w:rPr>
                <w:rFonts w:cs="Arial"/>
                <w:bCs/>
                <w:sz w:val="20"/>
                <w:szCs w:val="20"/>
              </w:rPr>
              <w:fldChar w:fldCharType="begin"/>
            </w:r>
            <w:r w:rsidRPr="00F95061">
              <w:rPr>
                <w:rFonts w:cs="Arial"/>
                <w:bCs/>
                <w:sz w:val="20"/>
                <w:szCs w:val="20"/>
              </w:rPr>
              <w:instrText xml:space="preserve"> PAGE </w:instrText>
            </w:r>
            <w:r w:rsidRPr="00F95061">
              <w:rPr>
                <w:rFonts w:cs="Arial"/>
                <w:bCs/>
                <w:sz w:val="20"/>
                <w:szCs w:val="20"/>
              </w:rPr>
              <w:fldChar w:fldCharType="separate"/>
            </w:r>
            <w:r w:rsidR="00E348B3">
              <w:rPr>
                <w:rFonts w:cs="Arial"/>
                <w:bCs/>
                <w:noProof/>
                <w:sz w:val="20"/>
                <w:szCs w:val="20"/>
              </w:rPr>
              <w:t>4</w:t>
            </w:r>
            <w:r w:rsidRPr="00F95061">
              <w:rPr>
                <w:rFonts w:cs="Arial"/>
                <w:bCs/>
                <w:sz w:val="20"/>
                <w:szCs w:val="20"/>
              </w:rPr>
              <w:fldChar w:fldCharType="end"/>
            </w:r>
            <w:r w:rsidRPr="00F95061">
              <w:rPr>
                <w:rFonts w:cs="Arial"/>
                <w:sz w:val="20"/>
                <w:szCs w:val="20"/>
              </w:rPr>
              <w:t xml:space="preserve"> of </w:t>
            </w:r>
            <w:r w:rsidRPr="00F95061">
              <w:rPr>
                <w:rFonts w:cs="Arial"/>
                <w:bCs/>
                <w:sz w:val="20"/>
                <w:szCs w:val="20"/>
              </w:rPr>
              <w:fldChar w:fldCharType="begin"/>
            </w:r>
            <w:r w:rsidRPr="00F95061">
              <w:rPr>
                <w:rFonts w:cs="Arial"/>
                <w:bCs/>
                <w:sz w:val="20"/>
                <w:szCs w:val="20"/>
              </w:rPr>
              <w:instrText xml:space="preserve"> NUMPAGES  </w:instrText>
            </w:r>
            <w:r w:rsidRPr="00F95061">
              <w:rPr>
                <w:rFonts w:cs="Arial"/>
                <w:bCs/>
                <w:sz w:val="20"/>
                <w:szCs w:val="20"/>
              </w:rPr>
              <w:fldChar w:fldCharType="separate"/>
            </w:r>
            <w:r w:rsidR="00E348B3">
              <w:rPr>
                <w:rFonts w:cs="Arial"/>
                <w:bCs/>
                <w:noProof/>
                <w:sz w:val="20"/>
                <w:szCs w:val="20"/>
              </w:rPr>
              <w:t>4</w:t>
            </w:r>
            <w:r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E0F69" w14:textId="77777777" w:rsidR="00B257A4" w:rsidRDefault="00B257A4" w:rsidP="00226B10">
      <w:r>
        <w:separator/>
      </w:r>
    </w:p>
  </w:footnote>
  <w:footnote w:type="continuationSeparator" w:id="0">
    <w:p w14:paraId="3FCE0F6A" w14:textId="77777777" w:rsidR="00B257A4" w:rsidRDefault="00B257A4"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0F6E" w14:textId="77777777" w:rsidR="00ED6838" w:rsidRPr="00D617CA" w:rsidRDefault="00ED6838"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CE0F6F" wp14:editId="3FCE0F70">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31A"/>
    <w:multiLevelType w:val="hybridMultilevel"/>
    <w:tmpl w:val="E3829AEC"/>
    <w:lvl w:ilvl="0" w:tplc="45C28D58">
      <w:start w:val="1"/>
      <w:numFmt w:val="decimal"/>
      <w:lvlText w:val="5.%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BE2385"/>
    <w:multiLevelType w:val="hybridMultilevel"/>
    <w:tmpl w:val="A31CFFD0"/>
    <w:lvl w:ilvl="0" w:tplc="D18803BC">
      <w:start w:val="1"/>
      <w:numFmt w:val="decimal"/>
      <w:lvlText w:val="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B03D50"/>
    <w:multiLevelType w:val="hybridMultilevel"/>
    <w:tmpl w:val="9F423C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0A46D3"/>
    <w:multiLevelType w:val="hybridMultilevel"/>
    <w:tmpl w:val="8766D3C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510721"/>
    <w:multiLevelType w:val="multilevel"/>
    <w:tmpl w:val="773A69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A0606A8"/>
    <w:multiLevelType w:val="singleLevel"/>
    <w:tmpl w:val="B846D21A"/>
    <w:lvl w:ilvl="0">
      <w:start w:val="1"/>
      <w:numFmt w:val="lowerLetter"/>
      <w:lvlText w:val="(%1)"/>
      <w:lvlJc w:val="left"/>
      <w:pPr>
        <w:tabs>
          <w:tab w:val="num" w:pos="720"/>
        </w:tabs>
        <w:ind w:left="720" w:hanging="720"/>
      </w:pPr>
      <w:rPr>
        <w:rFonts w:hint="default"/>
      </w:rPr>
    </w:lvl>
  </w:abstractNum>
  <w:abstractNum w:abstractNumId="6" w15:restartNumberingAfterBreak="0">
    <w:nsid w:val="1DFC78FE"/>
    <w:multiLevelType w:val="hybridMultilevel"/>
    <w:tmpl w:val="2C5888EE"/>
    <w:lvl w:ilvl="0" w:tplc="A0C66C6E">
      <w:start w:val="1"/>
      <w:numFmt w:val="decimal"/>
      <w:lvlText w:val="3.%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524F7E"/>
    <w:multiLevelType w:val="hybridMultilevel"/>
    <w:tmpl w:val="AD6A607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3C44F76"/>
    <w:multiLevelType w:val="singleLevel"/>
    <w:tmpl w:val="E7B2579A"/>
    <w:lvl w:ilvl="0">
      <w:start w:val="1"/>
      <w:numFmt w:val="decimal"/>
      <w:lvlText w:val="%1."/>
      <w:lvlJc w:val="left"/>
      <w:pPr>
        <w:tabs>
          <w:tab w:val="num" w:pos="714"/>
        </w:tabs>
        <w:ind w:left="714" w:hanging="570"/>
      </w:pPr>
      <w:rPr>
        <w:rFonts w:hint="default"/>
      </w:rPr>
    </w:lvl>
  </w:abstractNum>
  <w:abstractNum w:abstractNumId="9" w15:restartNumberingAfterBreak="0">
    <w:nsid w:val="25224119"/>
    <w:multiLevelType w:val="singleLevel"/>
    <w:tmpl w:val="DD0A7E0E"/>
    <w:lvl w:ilvl="0">
      <w:start w:val="1"/>
      <w:numFmt w:val="upperLetter"/>
      <w:lvlText w:val="%1-"/>
      <w:lvlJc w:val="left"/>
      <w:pPr>
        <w:tabs>
          <w:tab w:val="num" w:pos="504"/>
        </w:tabs>
        <w:ind w:left="504" w:hanging="360"/>
      </w:pPr>
      <w:rPr>
        <w:rFonts w:hint="default"/>
      </w:rPr>
    </w:lvl>
  </w:abstractNum>
  <w:abstractNum w:abstractNumId="10" w15:restartNumberingAfterBreak="0">
    <w:nsid w:val="27A77598"/>
    <w:multiLevelType w:val="multilevel"/>
    <w:tmpl w:val="4DA650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B621A93"/>
    <w:multiLevelType w:val="singleLevel"/>
    <w:tmpl w:val="B846D21A"/>
    <w:lvl w:ilvl="0">
      <w:start w:val="1"/>
      <w:numFmt w:val="lowerLetter"/>
      <w:lvlText w:val="(%1)"/>
      <w:lvlJc w:val="left"/>
      <w:pPr>
        <w:tabs>
          <w:tab w:val="num" w:pos="720"/>
        </w:tabs>
        <w:ind w:left="720" w:hanging="720"/>
      </w:pPr>
      <w:rPr>
        <w:rFonts w:hint="default"/>
      </w:rPr>
    </w:lvl>
  </w:abstractNum>
  <w:abstractNum w:abstractNumId="13" w15:restartNumberingAfterBreak="0">
    <w:nsid w:val="30F60621"/>
    <w:multiLevelType w:val="singleLevel"/>
    <w:tmpl w:val="B846D21A"/>
    <w:lvl w:ilvl="0">
      <w:start w:val="1"/>
      <w:numFmt w:val="lowerLetter"/>
      <w:lvlText w:val="(%1)"/>
      <w:lvlJc w:val="left"/>
      <w:pPr>
        <w:tabs>
          <w:tab w:val="num" w:pos="720"/>
        </w:tabs>
        <w:ind w:left="720" w:hanging="720"/>
      </w:pPr>
      <w:rPr>
        <w:rFonts w:hint="default"/>
      </w:rPr>
    </w:lvl>
  </w:abstractNum>
  <w:abstractNum w:abstractNumId="14" w15:restartNumberingAfterBreak="0">
    <w:nsid w:val="35CB735A"/>
    <w:multiLevelType w:val="hybridMultilevel"/>
    <w:tmpl w:val="32B6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F72104"/>
    <w:multiLevelType w:val="hybridMultilevel"/>
    <w:tmpl w:val="0334635C"/>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6" w15:restartNumberingAfterBreak="0">
    <w:nsid w:val="3F6D0367"/>
    <w:multiLevelType w:val="hybridMultilevel"/>
    <w:tmpl w:val="2B221CBE"/>
    <w:lvl w:ilvl="0" w:tplc="84C4BF36">
      <w:start w:val="1"/>
      <w:numFmt w:val="upperLetter"/>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FAF6C71"/>
    <w:multiLevelType w:val="hybridMultilevel"/>
    <w:tmpl w:val="09A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1" w15:restartNumberingAfterBreak="0">
    <w:nsid w:val="50F80A3E"/>
    <w:multiLevelType w:val="hybridMultilevel"/>
    <w:tmpl w:val="2DC2C9AE"/>
    <w:lvl w:ilvl="0" w:tplc="440E2C4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2682FB0"/>
    <w:multiLevelType w:val="hybridMultilevel"/>
    <w:tmpl w:val="413AC836"/>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A86DEB"/>
    <w:multiLevelType w:val="multilevel"/>
    <w:tmpl w:val="479ED4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2AE6C76"/>
    <w:multiLevelType w:val="hybridMultilevel"/>
    <w:tmpl w:val="71B8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BC2430F"/>
    <w:multiLevelType w:val="hybridMultilevel"/>
    <w:tmpl w:val="4C105A50"/>
    <w:lvl w:ilvl="0" w:tplc="D774330C">
      <w:start w:val="1"/>
      <w:numFmt w:val="decimal"/>
      <w:lvlText w:val="1.%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9A007C"/>
    <w:multiLevelType w:val="multilevel"/>
    <w:tmpl w:val="718C92B0"/>
    <w:lvl w:ilvl="0">
      <w:start w:val="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30"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1" w15:restartNumberingAfterBreak="0">
    <w:nsid w:val="6FA141F4"/>
    <w:multiLevelType w:val="singleLevel"/>
    <w:tmpl w:val="17509E20"/>
    <w:lvl w:ilvl="0">
      <w:start w:val="4"/>
      <w:numFmt w:val="upperLetter"/>
      <w:lvlText w:val="%1-"/>
      <w:lvlJc w:val="left"/>
      <w:pPr>
        <w:tabs>
          <w:tab w:val="num" w:pos="504"/>
        </w:tabs>
        <w:ind w:left="504" w:hanging="360"/>
      </w:pPr>
      <w:rPr>
        <w:rFonts w:hint="default"/>
      </w:rPr>
    </w:lvl>
  </w:abstractNum>
  <w:abstractNum w:abstractNumId="32" w15:restartNumberingAfterBreak="0">
    <w:nsid w:val="70BE67DB"/>
    <w:multiLevelType w:val="hybridMultilevel"/>
    <w:tmpl w:val="79D09D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30F59AD"/>
    <w:multiLevelType w:val="hybridMultilevel"/>
    <w:tmpl w:val="76EE21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B5F32F4"/>
    <w:multiLevelType w:val="singleLevel"/>
    <w:tmpl w:val="B846D21A"/>
    <w:lvl w:ilvl="0">
      <w:start w:val="1"/>
      <w:numFmt w:val="lowerLetter"/>
      <w:lvlText w:val="(%1)"/>
      <w:lvlJc w:val="left"/>
      <w:pPr>
        <w:tabs>
          <w:tab w:val="num" w:pos="720"/>
        </w:tabs>
        <w:ind w:left="720" w:hanging="720"/>
      </w:pPr>
      <w:rPr>
        <w:rFonts w:hint="default"/>
      </w:rPr>
    </w:lvl>
  </w:abstractNum>
  <w:abstractNum w:abstractNumId="36"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C28625C"/>
    <w:multiLevelType w:val="hybridMultilevel"/>
    <w:tmpl w:val="5F68A838"/>
    <w:lvl w:ilvl="0" w:tplc="9B5699B6">
      <w:start w:val="1"/>
      <w:numFmt w:val="decimal"/>
      <w:lvlText w:val="2.%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E0E3BCA"/>
    <w:multiLevelType w:val="singleLevel"/>
    <w:tmpl w:val="B1CA3746"/>
    <w:lvl w:ilvl="0">
      <w:start w:val="1"/>
      <w:numFmt w:val="decimal"/>
      <w:lvlText w:val="%1."/>
      <w:lvlJc w:val="left"/>
      <w:pPr>
        <w:tabs>
          <w:tab w:val="num" w:pos="714"/>
        </w:tabs>
        <w:ind w:left="714" w:hanging="570"/>
      </w:pPr>
      <w:rPr>
        <w:rFonts w:hint="default"/>
      </w:rPr>
    </w:lvl>
  </w:abstractNum>
  <w:num w:numId="1">
    <w:abstractNumId w:val="36"/>
  </w:num>
  <w:num w:numId="2">
    <w:abstractNumId w:val="27"/>
  </w:num>
  <w:num w:numId="3">
    <w:abstractNumId w:val="24"/>
  </w:num>
  <w:num w:numId="4">
    <w:abstractNumId w:val="11"/>
  </w:num>
  <w:num w:numId="5">
    <w:abstractNumId w:val="33"/>
  </w:num>
  <w:num w:numId="6">
    <w:abstractNumId w:val="26"/>
  </w:num>
  <w:num w:numId="7">
    <w:abstractNumId w:val="19"/>
  </w:num>
  <w:num w:numId="8">
    <w:abstractNumId w:val="30"/>
  </w:num>
  <w:num w:numId="9">
    <w:abstractNumId w:val="18"/>
  </w:num>
  <w:num w:numId="10">
    <w:abstractNumId w:val="20"/>
  </w:num>
  <w:num w:numId="11">
    <w:abstractNumId w:val="29"/>
  </w:num>
  <w:num w:numId="12">
    <w:abstractNumId w:val="23"/>
  </w:num>
  <w:num w:numId="13">
    <w:abstractNumId w:val="25"/>
  </w:num>
  <w:num w:numId="14">
    <w:abstractNumId w:val="17"/>
  </w:num>
  <w:num w:numId="15">
    <w:abstractNumId w:val="22"/>
  </w:num>
  <w:num w:numId="16">
    <w:abstractNumId w:val="9"/>
  </w:num>
  <w:num w:numId="17">
    <w:abstractNumId w:val="5"/>
  </w:num>
  <w:num w:numId="18">
    <w:abstractNumId w:val="38"/>
  </w:num>
  <w:num w:numId="19">
    <w:abstractNumId w:val="12"/>
  </w:num>
  <w:num w:numId="20">
    <w:abstractNumId w:val="31"/>
  </w:num>
  <w:num w:numId="21">
    <w:abstractNumId w:val="35"/>
  </w:num>
  <w:num w:numId="22">
    <w:abstractNumId w:val="8"/>
  </w:num>
  <w:num w:numId="23">
    <w:abstractNumId w:val="13"/>
  </w:num>
  <w:num w:numId="24">
    <w:abstractNumId w:val="16"/>
  </w:num>
  <w:num w:numId="25">
    <w:abstractNumId w:val="10"/>
  </w:num>
  <w:num w:numId="26">
    <w:abstractNumId w:val="4"/>
  </w:num>
  <w:num w:numId="27">
    <w:abstractNumId w:val="15"/>
  </w:num>
  <w:num w:numId="28">
    <w:abstractNumId w:val="28"/>
  </w:num>
  <w:num w:numId="29">
    <w:abstractNumId w:val="37"/>
  </w:num>
  <w:num w:numId="30">
    <w:abstractNumId w:val="6"/>
  </w:num>
  <w:num w:numId="31">
    <w:abstractNumId w:val="1"/>
  </w:num>
  <w:num w:numId="32">
    <w:abstractNumId w:val="0"/>
  </w:num>
  <w:num w:numId="33">
    <w:abstractNumId w:val="14"/>
  </w:num>
  <w:num w:numId="34">
    <w:abstractNumId w:val="2"/>
  </w:num>
  <w:num w:numId="35">
    <w:abstractNumId w:val="34"/>
  </w:num>
  <w:num w:numId="36">
    <w:abstractNumId w:val="21"/>
  </w:num>
  <w:num w:numId="37">
    <w:abstractNumId w:val="32"/>
  </w:num>
  <w:num w:numId="38">
    <w:abstractNumId w:val="3"/>
  </w:num>
  <w:num w:numId="3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3528A"/>
    <w:rsid w:val="00065EA2"/>
    <w:rsid w:val="0007230A"/>
    <w:rsid w:val="000A1A75"/>
    <w:rsid w:val="000A283B"/>
    <w:rsid w:val="000F2CCD"/>
    <w:rsid w:val="0015332F"/>
    <w:rsid w:val="00170791"/>
    <w:rsid w:val="001A34A0"/>
    <w:rsid w:val="00225C75"/>
    <w:rsid w:val="00226B10"/>
    <w:rsid w:val="00291F81"/>
    <w:rsid w:val="002A4BEF"/>
    <w:rsid w:val="002C5E07"/>
    <w:rsid w:val="00324434"/>
    <w:rsid w:val="00331815"/>
    <w:rsid w:val="00382241"/>
    <w:rsid w:val="003B3C67"/>
    <w:rsid w:val="003E33D1"/>
    <w:rsid w:val="003E69C2"/>
    <w:rsid w:val="00425202"/>
    <w:rsid w:val="0046540A"/>
    <w:rsid w:val="00467795"/>
    <w:rsid w:val="004A377A"/>
    <w:rsid w:val="004B297F"/>
    <w:rsid w:val="004B540D"/>
    <w:rsid w:val="004F2AD9"/>
    <w:rsid w:val="005056BE"/>
    <w:rsid w:val="00521BA5"/>
    <w:rsid w:val="00581E06"/>
    <w:rsid w:val="0063236D"/>
    <w:rsid w:val="006470BE"/>
    <w:rsid w:val="0065449E"/>
    <w:rsid w:val="006810D0"/>
    <w:rsid w:val="006C1243"/>
    <w:rsid w:val="006C4BC9"/>
    <w:rsid w:val="006C50B4"/>
    <w:rsid w:val="006C6658"/>
    <w:rsid w:val="006D7138"/>
    <w:rsid w:val="006E31BC"/>
    <w:rsid w:val="00714E66"/>
    <w:rsid w:val="00794822"/>
    <w:rsid w:val="007A4E37"/>
    <w:rsid w:val="007B1490"/>
    <w:rsid w:val="007D332D"/>
    <w:rsid w:val="007F5162"/>
    <w:rsid w:val="007F67E1"/>
    <w:rsid w:val="00843F9E"/>
    <w:rsid w:val="00856336"/>
    <w:rsid w:val="00867923"/>
    <w:rsid w:val="008B039B"/>
    <w:rsid w:val="008E458F"/>
    <w:rsid w:val="008E5E29"/>
    <w:rsid w:val="0090099E"/>
    <w:rsid w:val="009A70C1"/>
    <w:rsid w:val="009C4128"/>
    <w:rsid w:val="009D3584"/>
    <w:rsid w:val="009D7613"/>
    <w:rsid w:val="009E240F"/>
    <w:rsid w:val="009E7C86"/>
    <w:rsid w:val="00A07FCF"/>
    <w:rsid w:val="00A136DA"/>
    <w:rsid w:val="00A30CEC"/>
    <w:rsid w:val="00A737D8"/>
    <w:rsid w:val="00AA7CC4"/>
    <w:rsid w:val="00AC4A09"/>
    <w:rsid w:val="00AF0317"/>
    <w:rsid w:val="00B12CB8"/>
    <w:rsid w:val="00B257A4"/>
    <w:rsid w:val="00B35670"/>
    <w:rsid w:val="00B5071F"/>
    <w:rsid w:val="00B614C0"/>
    <w:rsid w:val="00B70A53"/>
    <w:rsid w:val="00B90E9B"/>
    <w:rsid w:val="00BF4973"/>
    <w:rsid w:val="00C06DED"/>
    <w:rsid w:val="00C32BE7"/>
    <w:rsid w:val="00C476C0"/>
    <w:rsid w:val="00C74F14"/>
    <w:rsid w:val="00D21202"/>
    <w:rsid w:val="00D617CA"/>
    <w:rsid w:val="00D744ED"/>
    <w:rsid w:val="00DA7C35"/>
    <w:rsid w:val="00DC04AB"/>
    <w:rsid w:val="00DC2655"/>
    <w:rsid w:val="00E01BE5"/>
    <w:rsid w:val="00E33DCA"/>
    <w:rsid w:val="00E348B3"/>
    <w:rsid w:val="00E63C3E"/>
    <w:rsid w:val="00E70622"/>
    <w:rsid w:val="00EC2875"/>
    <w:rsid w:val="00EC2B18"/>
    <w:rsid w:val="00ED6838"/>
    <w:rsid w:val="00EF695A"/>
    <w:rsid w:val="00F163DC"/>
    <w:rsid w:val="00F3795A"/>
    <w:rsid w:val="00F70B5B"/>
    <w:rsid w:val="00F74C3A"/>
    <w:rsid w:val="00F8502B"/>
    <w:rsid w:val="00F92135"/>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CE0F1F"/>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CC4"/>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A7CC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7CC4"/>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 w:type="table" w:customStyle="1" w:styleId="TableGrid1">
    <w:name w:val="Table Grid1"/>
    <w:basedOn w:val="TableNormal"/>
    <w:next w:val="TableGrid"/>
    <w:uiPriority w:val="59"/>
    <w:rsid w:val="007F5162"/>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df7fc6aa1da7f555a642f30874913a0">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dbf7af1f1e6522fc6ab02b55836ca62f"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M.10 - Polices/Studies"/>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enumeration value="O.11 - Culture"/>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41</COKL_x0020_Division>
    <COKL_x0020_Department xmlns="9a81a57e-1799-4259-a456-052d3d590a00">8</COKL_x0020_Department>
    <Effective_x0020_Date xmlns="9a81a57e-1799-4259-a456-052d3d590a00">2019-03-26T04:00:00+00:00</Effective_x0020_Date>
    <_dlc_DocId xmlns="2026e193-403e-49b0-84d7-399809578d26">PYP3NSX4DFEQ-18-59</_dlc_DocId>
    <_dlc_DocIdUrl xmlns="2026e193-403e-49b0-84d7-399809578d26">
      <Url>https://documents.city.kawarthalakes.on.ca/sites/CorpDocs/_layouts/15/DocIdRedir.aspx?ID=PYP3NSX4DFEQ-18-59</Url>
      <Description>PYP3NSX4DFEQ-18-59</Description>
    </_dlc_DocIdUrl>
    <Policy_x0020_Number xmlns="9a81a57e-1799-4259-a456-052d3d590a00">CP2021-005</Policy_x0020_Number>
    <Related_x0020_Procedure xmlns="9a81a57e-1799-4259-a456-052d3d590a00" xsi:nil="true"/>
    <Approval_x0020_Date xmlns="9a81a57e-1799-4259-a456-052d3d590a00">2019-03-26T04:00:00+00:00</Approval_x0020_Date>
    <Related_x0020_Policy xmlns="9a81a57e-1799-4259-a456-052d3d590a00" xsi:nil="true"/>
    <Policy_x0020_Name xmlns="9a81a57e-1799-4259-a456-052d3d590a00">Street Sweeping Level of Service Policy</Policy_x0020_Name>
    <Policy_x0020_Category xmlns="9a81a57e-1799-4259-a456-052d3d590a00">Section C - Transportation</Policy_x0020_Category>
    <Policy_x0020_Type xmlns="9a81a57e-1799-4259-a456-052d3d590a00">Corporate</Policy_x0020_Type>
    <Policy_x0020_Sub_x0020_Category xmlns="9a81a57e-1799-4259-a456-052d3d590a00">C.15 - Policies/Studies</Policy_x0020_Sub_x0020_Categor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2.xml><?xml version="1.0" encoding="utf-8"?>
<ds:datastoreItem xmlns:ds="http://schemas.openxmlformats.org/officeDocument/2006/customXml" ds:itemID="{79C7F3BA-BAD3-42D3-B70E-E4282B05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FEB0D-E52B-410D-96A3-481935EAC16D}">
  <ds:schemaRefs>
    <ds:schemaRef ds:uri="http://schemas.microsoft.com/sharepoint/v3/contenttype/forms"/>
  </ds:schemaRefs>
</ds:datastoreItem>
</file>

<file path=customXml/itemProps4.xml><?xml version="1.0" encoding="utf-8"?>
<ds:datastoreItem xmlns:ds="http://schemas.openxmlformats.org/officeDocument/2006/customXml" ds:itemID="{E3AA386B-2E1F-41A5-A116-13C235F3FC54}">
  <ds:schemaRefs>
    <ds:schemaRef ds:uri="http://purl.org/dc/elements/1.1/"/>
    <ds:schemaRef ds:uri="http://schemas.microsoft.com/office/2006/metadata/properties"/>
    <ds:schemaRef ds:uri="http://schemas.microsoft.com/office/2006/documentManagement/types"/>
    <ds:schemaRef ds:uri="9a81a57e-1799-4259-a456-052d3d590a00"/>
    <ds:schemaRef ds:uri="http://purl.org/dc/terms/"/>
    <ds:schemaRef ds:uri="http://purl.org/dc/dcmitype/"/>
    <ds:schemaRef ds:uri="http://schemas.microsoft.com/office/infopath/2007/PartnerControls"/>
    <ds:schemaRef ds:uri="2026e193-403e-49b0-84d7-399809578d26"/>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C6FA4D1C-6A80-4445-A73F-8EBF100C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2023-06-19T20:13:00Z</dcterms:created>
  <dcterms:modified xsi:type="dcterms:W3CDTF">2023-06-19T20:13:00Z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be541576-c2e6-4b07-8a96-42b0233b0435</vt:lpwstr>
  </property>
</Properties>
</file>