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8B7935" w14:paraId="7A618CDE" w14:textId="77777777" w:rsidTr="00822E03">
        <w:trPr>
          <w:trHeight w:val="521"/>
        </w:trPr>
        <w:tc>
          <w:tcPr>
            <w:tcW w:w="4695" w:type="dxa"/>
            <w:vAlign w:val="center"/>
          </w:tcPr>
          <w:p w14:paraId="2BFBF90E" w14:textId="77777777" w:rsidR="008B7935" w:rsidRDefault="008B7935" w:rsidP="008B7935">
            <w:pPr>
              <w:rPr>
                <w:rFonts w:cs="Arial"/>
              </w:rPr>
            </w:pPr>
            <w:r w:rsidRPr="00677D1E">
              <w:rPr>
                <w:rFonts w:cs="Arial"/>
              </w:rPr>
              <w:t>Council Policy No.:</w:t>
            </w:r>
          </w:p>
        </w:tc>
        <w:tc>
          <w:tcPr>
            <w:tcW w:w="4655" w:type="dxa"/>
          </w:tcPr>
          <w:p w14:paraId="1B19BB78" w14:textId="577F193A" w:rsidR="008B7935" w:rsidRDefault="00A54F35" w:rsidP="008B7935">
            <w:pPr>
              <w:rPr>
                <w:rFonts w:cs="Arial"/>
              </w:rPr>
            </w:pPr>
            <w:r>
              <w:t xml:space="preserve">CP2021-016 (formerly </w:t>
            </w:r>
            <w:r w:rsidR="008B7935" w:rsidRPr="007D5CAD">
              <w:t>CP2017-003</w:t>
            </w:r>
            <w:r>
              <w:t>)</w:t>
            </w:r>
          </w:p>
        </w:tc>
      </w:tr>
      <w:tr w:rsidR="008B7935" w14:paraId="6291EB1E" w14:textId="77777777" w:rsidTr="00822E03">
        <w:trPr>
          <w:trHeight w:val="539"/>
        </w:trPr>
        <w:tc>
          <w:tcPr>
            <w:tcW w:w="4695" w:type="dxa"/>
            <w:vAlign w:val="center"/>
          </w:tcPr>
          <w:p w14:paraId="0B661251" w14:textId="77777777" w:rsidR="008B7935" w:rsidRDefault="008B7935" w:rsidP="008B7935">
            <w:pPr>
              <w:rPr>
                <w:rFonts w:cs="Arial"/>
              </w:rPr>
            </w:pPr>
            <w:r w:rsidRPr="00677D1E">
              <w:rPr>
                <w:rFonts w:cs="Arial"/>
              </w:rPr>
              <w:t>Council Policy Name:</w:t>
            </w:r>
          </w:p>
        </w:tc>
        <w:tc>
          <w:tcPr>
            <w:tcW w:w="4655" w:type="dxa"/>
          </w:tcPr>
          <w:p w14:paraId="4D8634D1" w14:textId="51F48C7B" w:rsidR="008B7935" w:rsidRDefault="008B7935" w:rsidP="008B7935">
            <w:pPr>
              <w:rPr>
                <w:rFonts w:cs="Arial"/>
              </w:rPr>
            </w:pPr>
            <w:r w:rsidRPr="007D5CAD">
              <w:t>Collection and Billing Policy</w:t>
            </w:r>
          </w:p>
        </w:tc>
      </w:tr>
      <w:tr w:rsidR="008B7935" w14:paraId="42569A58" w14:textId="77777777" w:rsidTr="00822E03">
        <w:trPr>
          <w:trHeight w:val="530"/>
        </w:trPr>
        <w:tc>
          <w:tcPr>
            <w:tcW w:w="4695" w:type="dxa"/>
            <w:vAlign w:val="center"/>
          </w:tcPr>
          <w:p w14:paraId="12F5D26A" w14:textId="77777777" w:rsidR="008B7935" w:rsidRDefault="008B7935" w:rsidP="008B7935">
            <w:pPr>
              <w:rPr>
                <w:rFonts w:cs="Arial"/>
              </w:rPr>
            </w:pPr>
            <w:r w:rsidRPr="00677D1E">
              <w:rPr>
                <w:rFonts w:cs="Arial"/>
              </w:rPr>
              <w:t>Date Approved by Council:</w:t>
            </w:r>
          </w:p>
        </w:tc>
        <w:tc>
          <w:tcPr>
            <w:tcW w:w="4655" w:type="dxa"/>
          </w:tcPr>
          <w:p w14:paraId="462FB153" w14:textId="72389E19" w:rsidR="008B7935" w:rsidRDefault="008B7935" w:rsidP="008B7935">
            <w:pPr>
              <w:rPr>
                <w:rFonts w:cs="Arial"/>
              </w:rPr>
            </w:pPr>
            <w:r w:rsidRPr="007D5CAD">
              <w:t>April 18, 2017</w:t>
            </w:r>
          </w:p>
        </w:tc>
      </w:tr>
      <w:tr w:rsidR="008B7935" w14:paraId="59B74F8F" w14:textId="77777777" w:rsidTr="00822E03">
        <w:trPr>
          <w:trHeight w:val="530"/>
        </w:trPr>
        <w:tc>
          <w:tcPr>
            <w:tcW w:w="4695" w:type="dxa"/>
            <w:vAlign w:val="center"/>
          </w:tcPr>
          <w:p w14:paraId="0F6C028E" w14:textId="77777777" w:rsidR="008B7935" w:rsidRDefault="008B7935" w:rsidP="008B7935">
            <w:pPr>
              <w:rPr>
                <w:rFonts w:cs="Arial"/>
              </w:rPr>
            </w:pPr>
            <w:r w:rsidRPr="00677D1E">
              <w:rPr>
                <w:rFonts w:cs="Arial"/>
              </w:rPr>
              <w:t>Date revision approved by Council:</w:t>
            </w:r>
          </w:p>
        </w:tc>
        <w:tc>
          <w:tcPr>
            <w:tcW w:w="4655" w:type="dxa"/>
          </w:tcPr>
          <w:p w14:paraId="15431558" w14:textId="17E4CF32" w:rsidR="008B7935" w:rsidRDefault="00A54F35" w:rsidP="008B7935">
            <w:pPr>
              <w:rPr>
                <w:rFonts w:cs="Arial"/>
              </w:rPr>
            </w:pPr>
            <w:r>
              <w:rPr>
                <w:rFonts w:cs="Arial"/>
              </w:rPr>
              <w:t>April 20, 2021</w:t>
            </w:r>
            <w:r>
              <w:rPr>
                <w:rFonts w:cs="Arial"/>
              </w:rPr>
              <w:br/>
              <w:t>CW2021-095/CR2021-195</w:t>
            </w:r>
          </w:p>
        </w:tc>
      </w:tr>
      <w:tr w:rsidR="008B7935" w14:paraId="1AE59D39" w14:textId="77777777" w:rsidTr="00037E1A">
        <w:trPr>
          <w:trHeight w:val="770"/>
        </w:trPr>
        <w:tc>
          <w:tcPr>
            <w:tcW w:w="4695" w:type="dxa"/>
            <w:vAlign w:val="center"/>
          </w:tcPr>
          <w:p w14:paraId="687410E4" w14:textId="77777777" w:rsidR="008B7935" w:rsidRDefault="008B7935" w:rsidP="008B7935">
            <w:pPr>
              <w:rPr>
                <w:rFonts w:cs="Arial"/>
              </w:rPr>
            </w:pPr>
            <w:r w:rsidRPr="00677D1E">
              <w:rPr>
                <w:rFonts w:cs="Arial"/>
              </w:rPr>
              <w:t>Related SOP, Management Directive, Council Policy, Forms</w:t>
            </w:r>
          </w:p>
        </w:tc>
        <w:tc>
          <w:tcPr>
            <w:tcW w:w="4655" w:type="dxa"/>
          </w:tcPr>
          <w:p w14:paraId="2F6C4F30" w14:textId="4A398C56" w:rsidR="008B7935" w:rsidRDefault="008B7935" w:rsidP="008B7935">
            <w:pPr>
              <w:spacing w:before="0" w:after="0"/>
              <w:rPr>
                <w:rFonts w:cs="Arial"/>
              </w:rPr>
            </w:pPr>
            <w:r w:rsidRPr="007D5CAD">
              <w:t>Property Tax Collection and Billing Management Directive</w:t>
            </w:r>
          </w:p>
        </w:tc>
      </w:tr>
    </w:tbl>
    <w:p w14:paraId="75CD5D5C" w14:textId="1B6AC364"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340C9955" w14:textId="77777777" w:rsidR="00C44751" w:rsidRPr="00C44751" w:rsidRDefault="00C44751" w:rsidP="00C44751">
      <w:pPr>
        <w:tabs>
          <w:tab w:val="left" w:pos="720"/>
        </w:tabs>
        <w:rPr>
          <w:rFonts w:cs="Arial"/>
          <w:lang w:val="en-CA"/>
        </w:rPr>
      </w:pPr>
      <w:r w:rsidRPr="00C44751">
        <w:rPr>
          <w:rFonts w:cs="Arial"/>
          <w:lang w:val="en-CA"/>
        </w:rPr>
        <w:t>This Policy establishes the billing and collection expectations of Council.</w:t>
      </w:r>
    </w:p>
    <w:p w14:paraId="2F06FA63" w14:textId="1163B639" w:rsidR="00B12CB8" w:rsidRPr="006C6658" w:rsidRDefault="0090099E" w:rsidP="00C44751">
      <w:pPr>
        <w:pStyle w:val="Heading1"/>
      </w:pPr>
      <w:r w:rsidRPr="00B12CB8">
        <w:t>Scope:</w:t>
      </w:r>
    </w:p>
    <w:p w14:paraId="0EF061C8" w14:textId="77777777" w:rsidR="00C44751" w:rsidRPr="00C44751" w:rsidRDefault="00C44751" w:rsidP="00C44751">
      <w:pPr>
        <w:rPr>
          <w:rFonts w:cs="Arial"/>
          <w:lang w:val="en-CA"/>
        </w:rPr>
      </w:pPr>
      <w:r w:rsidRPr="00C44751">
        <w:rPr>
          <w:rFonts w:cs="Arial"/>
          <w:lang w:val="en-CA"/>
        </w:rPr>
        <w:t>This policy covers Property Tax, Water and Wastewater, Accounts Receivable and Parks, Recreation and Culture Billing and Collection. Provincial Offenses are excluded.</w:t>
      </w:r>
    </w:p>
    <w:p w14:paraId="0F9F1477" w14:textId="77777777" w:rsidR="00C97667" w:rsidRPr="00C97667" w:rsidRDefault="00C97667" w:rsidP="00C44751">
      <w:pPr>
        <w:pStyle w:val="Heading3"/>
      </w:pPr>
      <w:r w:rsidRPr="00C97667">
        <w:t>Definitions:</w:t>
      </w:r>
    </w:p>
    <w:p w14:paraId="4673D685" w14:textId="77777777" w:rsidR="00C44751" w:rsidRPr="00C44751" w:rsidRDefault="00C44751" w:rsidP="00C44751">
      <w:pPr>
        <w:rPr>
          <w:rFonts w:cs="Arial"/>
          <w:lang w:val="en-CA"/>
        </w:rPr>
      </w:pPr>
      <w:r w:rsidRPr="00C44751">
        <w:rPr>
          <w:rFonts w:cs="Arial"/>
          <w:b/>
          <w:lang w:val="en-CA"/>
        </w:rPr>
        <w:t>“Base Rate”</w:t>
      </w:r>
      <w:r w:rsidRPr="00C44751">
        <w:rPr>
          <w:rFonts w:cs="Arial"/>
          <w:lang w:val="en-CA"/>
        </w:rPr>
        <w:t xml:space="preserve"> is the fee identified in the Consolidated Fees By-law.</w:t>
      </w:r>
    </w:p>
    <w:p w14:paraId="64F999DC" w14:textId="77777777" w:rsidR="00C44751" w:rsidRPr="00C44751" w:rsidRDefault="00C44751" w:rsidP="00C44751">
      <w:pPr>
        <w:rPr>
          <w:rFonts w:cs="Arial"/>
          <w:lang w:val="en-CA"/>
        </w:rPr>
      </w:pPr>
      <w:r w:rsidRPr="00C44751">
        <w:rPr>
          <w:rFonts w:cs="Arial"/>
          <w:b/>
          <w:lang w:val="en-CA"/>
        </w:rPr>
        <w:t>“Basic Service”</w:t>
      </w:r>
      <w:r w:rsidRPr="00C44751">
        <w:rPr>
          <w:rFonts w:cs="Arial"/>
          <w:lang w:val="en-CA"/>
        </w:rPr>
        <w:t xml:space="preserve"> are services offered to the public free of charge with the costs covered through the annual budget process.  Examples include free play in playgrounds, use of City parks or trails for passive use, beaches, paths and restrooms, unscheduled, unlighted, unmarked sports fields, unscheduled outdoor sport courts, unreserved picnic tables and shelters.</w:t>
      </w:r>
    </w:p>
    <w:p w14:paraId="56907C30" w14:textId="77777777" w:rsidR="00C44751" w:rsidRPr="00C44751" w:rsidRDefault="00C44751" w:rsidP="00C44751">
      <w:pPr>
        <w:rPr>
          <w:rFonts w:cs="Arial"/>
          <w:lang w:val="en-CA"/>
        </w:rPr>
      </w:pPr>
      <w:r w:rsidRPr="00C44751">
        <w:rPr>
          <w:rFonts w:cs="Arial"/>
          <w:b/>
          <w:lang w:val="en-CA"/>
        </w:rPr>
        <w:t>“Community Event”</w:t>
      </w:r>
      <w:r w:rsidRPr="00C44751">
        <w:rPr>
          <w:rFonts w:cs="Arial"/>
          <w:lang w:val="en-CA"/>
        </w:rPr>
        <w:t xml:space="preserve"> is an event that provides a service to the broader public and is not exclusionary in nature.  The following are not considered to be community events:  private community event/festival or is by invitation only, a privately produced event/festival initiated, organized and implemented by a private sector entrepreneur or company, a fund raising event/festival, or an awards ceremony or banquet.</w:t>
      </w:r>
    </w:p>
    <w:p w14:paraId="7FF93385" w14:textId="77777777" w:rsidR="00C44751" w:rsidRPr="00C44751" w:rsidRDefault="00C44751" w:rsidP="00C44751">
      <w:pPr>
        <w:rPr>
          <w:rFonts w:cs="Arial"/>
          <w:lang w:val="en-CA"/>
        </w:rPr>
      </w:pPr>
      <w:r w:rsidRPr="00C44751">
        <w:rPr>
          <w:rFonts w:cs="Arial"/>
          <w:b/>
          <w:lang w:val="en-CA"/>
        </w:rPr>
        <w:lastRenderedPageBreak/>
        <w:t>“Enhanced Services”</w:t>
      </w:r>
      <w:r w:rsidRPr="00C44751">
        <w:rPr>
          <w:rFonts w:cs="Arial"/>
          <w:lang w:val="en-CA"/>
        </w:rPr>
        <w:t xml:space="preserve"> are services that incur additional costs or are provided for the benefit or a particular individual or group rather than the general public. Programs/facility rentals that require special instructional materials or additional personnel, use of consumable materials, or require additional preparations, facilities, utilities or set-up/clean-up are enhanced services. Examples of enhanced services are use of sports officials and/or league attendants to officiate sports leagues, instructors for classes to special interest areas, transportation and admission tickets for trips to amusement parks, sports events, cultural activities and museums, scheduled use of indoor facilities, scheduled use of lighted and specialized </w:t>
      </w:r>
      <w:proofErr w:type="spellStart"/>
      <w:r w:rsidRPr="00C44751">
        <w:rPr>
          <w:rFonts w:cs="Arial"/>
          <w:lang w:val="en-CA"/>
        </w:rPr>
        <w:t>sportsfields</w:t>
      </w:r>
      <w:proofErr w:type="spellEnd"/>
      <w:r w:rsidRPr="00C44751">
        <w:rPr>
          <w:rFonts w:cs="Arial"/>
          <w:lang w:val="en-CA"/>
        </w:rPr>
        <w:t>, swimming pools, arenas, use of parkland or trails for special events and reserved picnic tables and shelters.</w:t>
      </w:r>
    </w:p>
    <w:p w14:paraId="32CBD348" w14:textId="4E7DF5B0" w:rsidR="0090099E" w:rsidRDefault="0090099E" w:rsidP="00C44751">
      <w:pPr>
        <w:tabs>
          <w:tab w:val="left" w:pos="720"/>
        </w:tabs>
        <w:rPr>
          <w:rFonts w:eastAsiaTheme="majorEastAsia" w:cstheme="majorBidi"/>
          <w:b/>
          <w:bCs/>
          <w:color w:val="2C3D7A"/>
          <w:sz w:val="28"/>
          <w:szCs w:val="28"/>
        </w:rPr>
      </w:pPr>
      <w:r w:rsidRPr="0090099E">
        <w:rPr>
          <w:rFonts w:eastAsiaTheme="majorEastAsia" w:cstheme="majorBidi"/>
          <w:b/>
          <w:bCs/>
          <w:color w:val="2C3D7A"/>
          <w:sz w:val="28"/>
          <w:szCs w:val="28"/>
        </w:rPr>
        <w:t>Policy:</w:t>
      </w:r>
    </w:p>
    <w:p w14:paraId="68CAAB52" w14:textId="3E85C735" w:rsidR="00C44751" w:rsidRPr="00C44751" w:rsidRDefault="00C44751" w:rsidP="008B7935">
      <w:pPr>
        <w:pStyle w:val="Heading2"/>
        <w:rPr>
          <w:lang w:val="en-CA"/>
        </w:rPr>
      </w:pPr>
      <w:r>
        <w:rPr>
          <w:lang w:val="en-CA"/>
        </w:rPr>
        <w:t>1.</w:t>
      </w:r>
      <w:r>
        <w:rPr>
          <w:lang w:val="en-CA"/>
        </w:rPr>
        <w:tab/>
      </w:r>
      <w:r w:rsidRPr="008B7935">
        <w:t>General</w:t>
      </w:r>
      <w:r w:rsidRPr="00C44751">
        <w:rPr>
          <w:lang w:val="en-CA"/>
        </w:rPr>
        <w:t xml:space="preserve"> Guidelines</w:t>
      </w:r>
    </w:p>
    <w:p w14:paraId="421B4FF7" w14:textId="77777777" w:rsidR="00C44751" w:rsidRPr="00C44751" w:rsidRDefault="00C44751" w:rsidP="00C44751">
      <w:pPr>
        <w:numPr>
          <w:ilvl w:val="1"/>
          <w:numId w:val="5"/>
        </w:numPr>
        <w:overflowPunct w:val="0"/>
        <w:autoSpaceDE w:val="0"/>
        <w:autoSpaceDN w:val="0"/>
        <w:adjustRightInd w:val="0"/>
        <w:ind w:left="720" w:hanging="720"/>
        <w:textAlignment w:val="baseline"/>
        <w:rPr>
          <w:rFonts w:cs="Arial"/>
          <w:bCs/>
          <w:lang w:val="en-CA"/>
        </w:rPr>
      </w:pPr>
      <w:r w:rsidRPr="00C44751">
        <w:rPr>
          <w:rFonts w:cs="Arial"/>
          <w:bCs/>
          <w:lang w:val="en-CA"/>
        </w:rPr>
        <w:t>The Municipality shall bill monies owed in accordance with Provincial legislation and Municipal By-Laws.</w:t>
      </w:r>
    </w:p>
    <w:p w14:paraId="2CD79524" w14:textId="77777777" w:rsidR="00C44751" w:rsidRPr="00C44751" w:rsidRDefault="00C44751" w:rsidP="00C44751">
      <w:pPr>
        <w:numPr>
          <w:ilvl w:val="1"/>
          <w:numId w:val="5"/>
        </w:numPr>
        <w:overflowPunct w:val="0"/>
        <w:autoSpaceDE w:val="0"/>
        <w:autoSpaceDN w:val="0"/>
        <w:adjustRightInd w:val="0"/>
        <w:ind w:left="720" w:hanging="720"/>
        <w:textAlignment w:val="baseline"/>
        <w:rPr>
          <w:rFonts w:cs="Arial"/>
          <w:bCs/>
          <w:lang w:val="en-CA"/>
        </w:rPr>
      </w:pPr>
      <w:r w:rsidRPr="00C44751">
        <w:rPr>
          <w:rFonts w:cs="Arial"/>
          <w:bCs/>
          <w:lang w:val="en-CA"/>
        </w:rPr>
        <w:t>Payment of the net amount will be accepted if received on or before the due date, or processed by the Bank on or before the due date. The amount payable after the due date incorporates a penalty charge.</w:t>
      </w:r>
    </w:p>
    <w:p w14:paraId="65815AD2" w14:textId="77777777" w:rsidR="00C44751" w:rsidRPr="00C44751" w:rsidRDefault="00C44751" w:rsidP="00C44751">
      <w:pPr>
        <w:numPr>
          <w:ilvl w:val="1"/>
          <w:numId w:val="5"/>
        </w:numPr>
        <w:overflowPunct w:val="0"/>
        <w:autoSpaceDE w:val="0"/>
        <w:autoSpaceDN w:val="0"/>
        <w:adjustRightInd w:val="0"/>
        <w:ind w:left="720" w:hanging="720"/>
        <w:textAlignment w:val="baseline"/>
        <w:rPr>
          <w:rFonts w:cs="Arial"/>
          <w:bCs/>
          <w:lang w:val="en-CA"/>
        </w:rPr>
      </w:pPr>
      <w:r w:rsidRPr="00C44751">
        <w:rPr>
          <w:rFonts w:cs="Arial"/>
          <w:bCs/>
          <w:lang w:val="en-CA"/>
        </w:rPr>
        <w:t>Late payment charges shall be in accordance with the Municipal Act and Municipal By-laws.</w:t>
      </w:r>
    </w:p>
    <w:p w14:paraId="2E8614D7" w14:textId="77777777" w:rsidR="00C44751" w:rsidRPr="00C44751" w:rsidRDefault="00C44751" w:rsidP="00C44751">
      <w:pPr>
        <w:numPr>
          <w:ilvl w:val="1"/>
          <w:numId w:val="5"/>
        </w:numPr>
        <w:overflowPunct w:val="0"/>
        <w:autoSpaceDE w:val="0"/>
        <w:autoSpaceDN w:val="0"/>
        <w:adjustRightInd w:val="0"/>
        <w:ind w:left="720" w:hanging="720"/>
        <w:textAlignment w:val="baseline"/>
        <w:rPr>
          <w:rFonts w:cs="Arial"/>
          <w:bCs/>
          <w:lang w:val="en-CA"/>
        </w:rPr>
      </w:pPr>
      <w:r w:rsidRPr="00C44751">
        <w:rPr>
          <w:rFonts w:cs="Arial"/>
          <w:bCs/>
          <w:lang w:val="en-CA"/>
        </w:rPr>
        <w:t>Late payment penalties shall be incurred from the first day of default with interest charged on the first day of each month thereafter.</w:t>
      </w:r>
    </w:p>
    <w:p w14:paraId="68DA3AD1" w14:textId="77777777" w:rsidR="00C44751" w:rsidRPr="00C44751" w:rsidRDefault="00C44751" w:rsidP="00C44751">
      <w:pPr>
        <w:numPr>
          <w:ilvl w:val="1"/>
          <w:numId w:val="5"/>
        </w:numPr>
        <w:overflowPunct w:val="0"/>
        <w:autoSpaceDE w:val="0"/>
        <w:autoSpaceDN w:val="0"/>
        <w:adjustRightInd w:val="0"/>
        <w:ind w:left="720" w:hanging="720"/>
        <w:textAlignment w:val="baseline"/>
        <w:rPr>
          <w:rFonts w:cs="Arial"/>
          <w:bCs/>
          <w:lang w:val="en-CA"/>
        </w:rPr>
      </w:pPr>
      <w:r w:rsidRPr="00C44751">
        <w:rPr>
          <w:rFonts w:cs="Arial"/>
          <w:bCs/>
          <w:lang w:val="en-CA"/>
        </w:rPr>
        <w:t>Late payment charges and Interest are adjusted only as a result of the Municipality’s error or omission.</w:t>
      </w:r>
    </w:p>
    <w:p w14:paraId="170F6568" w14:textId="77777777" w:rsidR="00C44751" w:rsidRPr="00C44751" w:rsidRDefault="00C44751" w:rsidP="00C44751">
      <w:pPr>
        <w:numPr>
          <w:ilvl w:val="1"/>
          <w:numId w:val="5"/>
        </w:numPr>
        <w:overflowPunct w:val="0"/>
        <w:autoSpaceDE w:val="0"/>
        <w:autoSpaceDN w:val="0"/>
        <w:adjustRightInd w:val="0"/>
        <w:ind w:left="720" w:hanging="720"/>
        <w:textAlignment w:val="baseline"/>
        <w:rPr>
          <w:rFonts w:cs="Arial"/>
          <w:bCs/>
          <w:lang w:val="en-CA"/>
        </w:rPr>
      </w:pPr>
      <w:r w:rsidRPr="00C44751">
        <w:rPr>
          <w:rFonts w:cs="Arial"/>
          <w:bCs/>
          <w:lang w:val="en-CA"/>
        </w:rPr>
        <w:t>Interest shall be charged on amounts owing to the City of Kawartha Lakes in accordance with City By-laws, or as stated in the Agreement signed by both the debtor and the municipality.</w:t>
      </w:r>
    </w:p>
    <w:p w14:paraId="44B1F576" w14:textId="77777777" w:rsidR="00C44751" w:rsidRPr="00C44751" w:rsidRDefault="00C44751" w:rsidP="00C44751">
      <w:pPr>
        <w:numPr>
          <w:ilvl w:val="1"/>
          <w:numId w:val="5"/>
        </w:numPr>
        <w:overflowPunct w:val="0"/>
        <w:autoSpaceDE w:val="0"/>
        <w:autoSpaceDN w:val="0"/>
        <w:adjustRightInd w:val="0"/>
        <w:ind w:left="720" w:hanging="720"/>
        <w:textAlignment w:val="baseline"/>
        <w:rPr>
          <w:rFonts w:cs="Arial"/>
          <w:bCs/>
          <w:lang w:val="en-CA"/>
        </w:rPr>
      </w:pPr>
      <w:r w:rsidRPr="00C44751">
        <w:rPr>
          <w:rFonts w:cs="Arial"/>
          <w:bCs/>
          <w:lang w:val="en-CA"/>
        </w:rPr>
        <w:lastRenderedPageBreak/>
        <w:t>The Municipality shall use all legislated collection methods such as but not limited to: suspension of service, denial of access to future facility bookings and/or programs, additions to the Tax Roll, bailiff, rent attornment, collection agency, Municipal Tax Sale and legal action.</w:t>
      </w:r>
    </w:p>
    <w:p w14:paraId="7A228FEC" w14:textId="77777777" w:rsidR="00C44751" w:rsidRPr="00C44751" w:rsidRDefault="00C44751" w:rsidP="00C44751">
      <w:pPr>
        <w:numPr>
          <w:ilvl w:val="1"/>
          <w:numId w:val="5"/>
        </w:numPr>
        <w:overflowPunct w:val="0"/>
        <w:autoSpaceDE w:val="0"/>
        <w:autoSpaceDN w:val="0"/>
        <w:adjustRightInd w:val="0"/>
        <w:ind w:left="720" w:hanging="720"/>
        <w:textAlignment w:val="baseline"/>
        <w:rPr>
          <w:rFonts w:cs="Arial"/>
          <w:bCs/>
          <w:lang w:val="en-CA"/>
        </w:rPr>
      </w:pPr>
      <w:r w:rsidRPr="00C44751">
        <w:rPr>
          <w:rFonts w:cs="Arial"/>
          <w:bCs/>
          <w:lang w:val="en-CA"/>
        </w:rPr>
        <w:t>Returned payments from the bank as non-negotiable are assessed a fee set by the Consolidated Fees By-Law.</w:t>
      </w:r>
    </w:p>
    <w:p w14:paraId="1AF84BB2" w14:textId="77777777" w:rsidR="00C44751" w:rsidRPr="00C44751" w:rsidRDefault="00C44751" w:rsidP="00C44751">
      <w:pPr>
        <w:numPr>
          <w:ilvl w:val="1"/>
          <w:numId w:val="5"/>
        </w:numPr>
        <w:overflowPunct w:val="0"/>
        <w:autoSpaceDE w:val="0"/>
        <w:autoSpaceDN w:val="0"/>
        <w:adjustRightInd w:val="0"/>
        <w:ind w:left="720" w:hanging="720"/>
        <w:textAlignment w:val="baseline"/>
        <w:rPr>
          <w:rFonts w:cs="Arial"/>
          <w:bCs/>
          <w:lang w:val="en-CA"/>
        </w:rPr>
      </w:pPr>
      <w:r w:rsidRPr="00C44751">
        <w:rPr>
          <w:rFonts w:cs="Arial"/>
          <w:bCs/>
          <w:lang w:val="en-CA"/>
        </w:rPr>
        <w:t>The Municipality may write-off balance of an account for corporate and Parks, Recreation and Culture receivables. The threshold will be set as part of the management directive.</w:t>
      </w:r>
    </w:p>
    <w:p w14:paraId="427CA1FD" w14:textId="292D698D" w:rsidR="00C44751" w:rsidRPr="00C44751" w:rsidRDefault="00C44751" w:rsidP="00C44751">
      <w:pPr>
        <w:pStyle w:val="Heading2"/>
        <w:rPr>
          <w:lang w:val="en-CA"/>
        </w:rPr>
      </w:pPr>
      <w:r>
        <w:rPr>
          <w:lang w:val="en-CA"/>
        </w:rPr>
        <w:t>2.</w:t>
      </w:r>
      <w:r>
        <w:rPr>
          <w:lang w:val="en-CA"/>
        </w:rPr>
        <w:tab/>
      </w:r>
      <w:r w:rsidRPr="00C44751">
        <w:rPr>
          <w:lang w:val="en-CA"/>
        </w:rPr>
        <w:t>Water and Waste Water Billing and Collections</w:t>
      </w:r>
    </w:p>
    <w:p w14:paraId="425F34D6" w14:textId="21C83455" w:rsidR="00C44751" w:rsidRPr="00C44751" w:rsidRDefault="00C44751" w:rsidP="00C44751">
      <w:pPr>
        <w:overflowPunct w:val="0"/>
        <w:autoSpaceDE w:val="0"/>
        <w:autoSpaceDN w:val="0"/>
        <w:adjustRightInd w:val="0"/>
        <w:ind w:left="720" w:hanging="720"/>
        <w:textAlignment w:val="baseline"/>
        <w:rPr>
          <w:rFonts w:cs="Arial"/>
          <w:bCs/>
          <w:lang w:val="en-CA"/>
        </w:rPr>
      </w:pPr>
      <w:r>
        <w:rPr>
          <w:rFonts w:cs="Arial"/>
          <w:bCs/>
          <w:lang w:val="en-CA"/>
        </w:rPr>
        <w:t>2.1</w:t>
      </w:r>
      <w:r>
        <w:rPr>
          <w:rFonts w:cs="Arial"/>
          <w:bCs/>
          <w:lang w:val="en-CA"/>
        </w:rPr>
        <w:tab/>
      </w:r>
      <w:r w:rsidRPr="00C44751">
        <w:rPr>
          <w:rFonts w:cs="Arial"/>
          <w:bCs/>
          <w:lang w:val="en-CA"/>
        </w:rPr>
        <w:t>Water and Wastewater Invoices will be calculated on a cyclical basis.</w:t>
      </w:r>
    </w:p>
    <w:p w14:paraId="597ACBFC" w14:textId="28EF688F" w:rsidR="00C44751" w:rsidRPr="00C44751" w:rsidRDefault="00C44751" w:rsidP="00C44751">
      <w:pPr>
        <w:overflowPunct w:val="0"/>
        <w:autoSpaceDE w:val="0"/>
        <w:autoSpaceDN w:val="0"/>
        <w:adjustRightInd w:val="0"/>
        <w:ind w:left="720" w:hanging="720"/>
        <w:textAlignment w:val="baseline"/>
        <w:rPr>
          <w:rFonts w:cs="Arial"/>
          <w:bCs/>
          <w:lang w:val="en-CA"/>
        </w:rPr>
      </w:pPr>
      <w:r>
        <w:rPr>
          <w:rFonts w:cs="Arial"/>
          <w:bCs/>
          <w:lang w:val="en-CA"/>
        </w:rPr>
        <w:t>2.2</w:t>
      </w:r>
      <w:r>
        <w:rPr>
          <w:rFonts w:cs="Arial"/>
          <w:bCs/>
          <w:lang w:val="en-CA"/>
        </w:rPr>
        <w:tab/>
      </w:r>
      <w:r w:rsidRPr="00C44751">
        <w:rPr>
          <w:rFonts w:cs="Arial"/>
          <w:bCs/>
          <w:lang w:val="en-CA"/>
        </w:rPr>
        <w:t>Water and Wastewater Invoices will be mailed a minimum of twenty-one (21) days prior to the due date.</w:t>
      </w:r>
    </w:p>
    <w:p w14:paraId="56F05F02" w14:textId="2FD72842" w:rsidR="00C44751" w:rsidRPr="00C44751" w:rsidRDefault="00C44751" w:rsidP="00C44751">
      <w:pPr>
        <w:overflowPunct w:val="0"/>
        <w:autoSpaceDE w:val="0"/>
        <w:autoSpaceDN w:val="0"/>
        <w:adjustRightInd w:val="0"/>
        <w:ind w:left="720" w:hanging="720"/>
        <w:textAlignment w:val="baseline"/>
        <w:rPr>
          <w:rFonts w:cs="Arial"/>
          <w:bCs/>
          <w:lang w:val="en-CA"/>
        </w:rPr>
      </w:pPr>
      <w:r>
        <w:rPr>
          <w:rFonts w:cs="Arial"/>
          <w:bCs/>
          <w:lang w:val="en-CA"/>
        </w:rPr>
        <w:t>2.3</w:t>
      </w:r>
      <w:r>
        <w:rPr>
          <w:rFonts w:cs="Arial"/>
          <w:bCs/>
          <w:lang w:val="en-CA"/>
        </w:rPr>
        <w:tab/>
      </w:r>
      <w:r w:rsidRPr="00C44751">
        <w:rPr>
          <w:rFonts w:cs="Arial"/>
          <w:bCs/>
          <w:lang w:val="en-CA"/>
        </w:rPr>
        <w:t>Customers will be billed for their consumption based on their meter reading.</w:t>
      </w:r>
    </w:p>
    <w:p w14:paraId="5E79AF1C" w14:textId="76F8FE0D" w:rsidR="00C44751" w:rsidRPr="00C44751" w:rsidRDefault="00C44751" w:rsidP="00C44751">
      <w:pPr>
        <w:overflowPunct w:val="0"/>
        <w:autoSpaceDE w:val="0"/>
        <w:autoSpaceDN w:val="0"/>
        <w:adjustRightInd w:val="0"/>
        <w:ind w:left="720" w:hanging="720"/>
        <w:textAlignment w:val="baseline"/>
        <w:rPr>
          <w:rFonts w:cs="Arial"/>
          <w:bCs/>
          <w:lang w:val="en-CA"/>
        </w:rPr>
      </w:pPr>
      <w:r>
        <w:rPr>
          <w:rFonts w:cs="Arial"/>
          <w:bCs/>
          <w:lang w:val="en-CA"/>
        </w:rPr>
        <w:t>2.4</w:t>
      </w:r>
      <w:r>
        <w:rPr>
          <w:rFonts w:cs="Arial"/>
          <w:bCs/>
          <w:lang w:val="en-CA"/>
        </w:rPr>
        <w:tab/>
      </w:r>
      <w:r w:rsidRPr="00C44751">
        <w:rPr>
          <w:rFonts w:cs="Arial"/>
          <w:bCs/>
          <w:lang w:val="en-CA"/>
        </w:rPr>
        <w:t>The property owner is responsible for the costs of all water and sewer charges if the property is occupied by tenants.</w:t>
      </w:r>
    </w:p>
    <w:p w14:paraId="7D3FA7C6" w14:textId="4FF7D9D7" w:rsidR="00C44751" w:rsidRPr="00C44751" w:rsidRDefault="00C44751" w:rsidP="00C44751">
      <w:pPr>
        <w:overflowPunct w:val="0"/>
        <w:autoSpaceDE w:val="0"/>
        <w:autoSpaceDN w:val="0"/>
        <w:adjustRightInd w:val="0"/>
        <w:ind w:left="720" w:hanging="720"/>
        <w:textAlignment w:val="baseline"/>
        <w:rPr>
          <w:rFonts w:cs="Arial"/>
          <w:bCs/>
          <w:lang w:val="en-CA"/>
        </w:rPr>
      </w:pPr>
      <w:r>
        <w:rPr>
          <w:rFonts w:cs="Arial"/>
          <w:bCs/>
          <w:lang w:val="en-CA"/>
        </w:rPr>
        <w:t>2.5</w:t>
      </w:r>
      <w:r>
        <w:rPr>
          <w:rFonts w:cs="Arial"/>
          <w:bCs/>
          <w:lang w:val="en-CA"/>
        </w:rPr>
        <w:tab/>
      </w:r>
      <w:r w:rsidRPr="00C44751">
        <w:rPr>
          <w:rFonts w:cs="Arial"/>
          <w:bCs/>
          <w:lang w:val="en-CA"/>
        </w:rPr>
        <w:t>During the period of disconnection, the customer is responsible for all monthly charges not related to consumption.</w:t>
      </w:r>
    </w:p>
    <w:p w14:paraId="0E1458A2" w14:textId="6E62ABAE" w:rsidR="00C44751" w:rsidRPr="00C44751" w:rsidRDefault="00C44751" w:rsidP="00C44751">
      <w:pPr>
        <w:overflowPunct w:val="0"/>
        <w:autoSpaceDE w:val="0"/>
        <w:autoSpaceDN w:val="0"/>
        <w:adjustRightInd w:val="0"/>
        <w:ind w:left="720" w:hanging="720"/>
        <w:textAlignment w:val="baseline"/>
        <w:rPr>
          <w:rFonts w:cs="Arial"/>
          <w:bCs/>
          <w:lang w:val="en-CA"/>
        </w:rPr>
      </w:pPr>
      <w:r>
        <w:rPr>
          <w:rFonts w:cs="Arial"/>
          <w:bCs/>
          <w:lang w:val="en-CA"/>
        </w:rPr>
        <w:t>2.6</w:t>
      </w:r>
      <w:r>
        <w:rPr>
          <w:rFonts w:cs="Arial"/>
          <w:bCs/>
          <w:lang w:val="en-CA"/>
        </w:rPr>
        <w:tab/>
      </w:r>
      <w:r w:rsidRPr="00C44751">
        <w:rPr>
          <w:rFonts w:cs="Arial"/>
          <w:bCs/>
          <w:lang w:val="en-CA"/>
        </w:rPr>
        <w:t>Fees in relation to Water and Sewer Collections are established by by-law and may be changed at the discretion of Council.</w:t>
      </w:r>
    </w:p>
    <w:p w14:paraId="3D990283" w14:textId="14E101BB" w:rsidR="00C44751" w:rsidRPr="00C44751" w:rsidRDefault="00C44751" w:rsidP="00C44751">
      <w:pPr>
        <w:overflowPunct w:val="0"/>
        <w:autoSpaceDE w:val="0"/>
        <w:autoSpaceDN w:val="0"/>
        <w:adjustRightInd w:val="0"/>
        <w:ind w:left="720" w:hanging="720"/>
        <w:textAlignment w:val="baseline"/>
        <w:rPr>
          <w:rFonts w:cs="Arial"/>
          <w:bCs/>
          <w:lang w:val="en-CA"/>
        </w:rPr>
      </w:pPr>
      <w:r>
        <w:rPr>
          <w:rFonts w:cs="Arial"/>
          <w:bCs/>
          <w:lang w:val="en-CA"/>
        </w:rPr>
        <w:t>2.7</w:t>
      </w:r>
      <w:r>
        <w:rPr>
          <w:rFonts w:cs="Arial"/>
          <w:bCs/>
          <w:lang w:val="en-CA"/>
        </w:rPr>
        <w:tab/>
      </w:r>
      <w:r w:rsidRPr="00C44751">
        <w:rPr>
          <w:rFonts w:cs="Arial"/>
          <w:bCs/>
          <w:lang w:val="en-CA"/>
        </w:rPr>
        <w:t>The Municipality may write-off balance of a finalized account. The threshold will be set as part of the management directive.</w:t>
      </w:r>
    </w:p>
    <w:p w14:paraId="32023641" w14:textId="266B228B" w:rsidR="00C44751" w:rsidRPr="00C44751" w:rsidRDefault="00C44751" w:rsidP="00C44751">
      <w:pPr>
        <w:pStyle w:val="Heading2"/>
        <w:rPr>
          <w:lang w:val="en-CA"/>
        </w:rPr>
      </w:pPr>
      <w:r>
        <w:rPr>
          <w:lang w:val="en-CA"/>
        </w:rPr>
        <w:t>3.</w:t>
      </w:r>
      <w:r>
        <w:rPr>
          <w:lang w:val="en-CA"/>
        </w:rPr>
        <w:tab/>
      </w:r>
      <w:r w:rsidRPr="00C44751">
        <w:rPr>
          <w:lang w:val="en-CA"/>
        </w:rPr>
        <w:t>Property Tax Billing and Collection</w:t>
      </w:r>
    </w:p>
    <w:p w14:paraId="19E82D36" w14:textId="36FE4BBC" w:rsidR="00C44751" w:rsidRPr="00C44751" w:rsidRDefault="00C44751" w:rsidP="00C44751">
      <w:pPr>
        <w:overflowPunct w:val="0"/>
        <w:autoSpaceDE w:val="0"/>
        <w:autoSpaceDN w:val="0"/>
        <w:adjustRightInd w:val="0"/>
        <w:ind w:left="720" w:hanging="720"/>
        <w:textAlignment w:val="baseline"/>
        <w:rPr>
          <w:rFonts w:cs="Arial"/>
          <w:bCs/>
          <w:lang w:val="en-CA"/>
        </w:rPr>
      </w:pPr>
      <w:r>
        <w:rPr>
          <w:rFonts w:cs="Arial"/>
          <w:bCs/>
          <w:lang w:val="en-CA"/>
        </w:rPr>
        <w:t>3.1</w:t>
      </w:r>
      <w:r>
        <w:rPr>
          <w:rFonts w:cs="Arial"/>
          <w:bCs/>
          <w:lang w:val="en-CA"/>
        </w:rPr>
        <w:tab/>
      </w:r>
      <w:r w:rsidRPr="00C44751">
        <w:rPr>
          <w:rFonts w:cs="Arial"/>
          <w:bCs/>
          <w:lang w:val="en-CA"/>
        </w:rPr>
        <w:t xml:space="preserve">In accordance with the provisions of the Municipal Act, the Municipality shall have a minimum tax bill as established in the annual Tax Levy By-law. The amount levied in </w:t>
      </w:r>
      <w:r w:rsidRPr="00C44751">
        <w:rPr>
          <w:rFonts w:cs="Arial"/>
          <w:bCs/>
          <w:lang w:val="en-CA"/>
        </w:rPr>
        <w:lastRenderedPageBreak/>
        <w:t>excess of the assessment times the tax rate becomes part of the general funds of the municipality.</w:t>
      </w:r>
    </w:p>
    <w:p w14:paraId="7B1B4309" w14:textId="4A15C9FA" w:rsidR="00C44751" w:rsidRPr="00C44751" w:rsidRDefault="00C44751" w:rsidP="00C44751">
      <w:pPr>
        <w:overflowPunct w:val="0"/>
        <w:autoSpaceDE w:val="0"/>
        <w:autoSpaceDN w:val="0"/>
        <w:adjustRightInd w:val="0"/>
        <w:ind w:left="720" w:hanging="720"/>
        <w:textAlignment w:val="baseline"/>
        <w:rPr>
          <w:rFonts w:cs="Arial"/>
          <w:bCs/>
          <w:lang w:val="en-CA"/>
        </w:rPr>
      </w:pPr>
      <w:r>
        <w:rPr>
          <w:rFonts w:cs="Arial"/>
          <w:bCs/>
          <w:lang w:val="en-CA"/>
        </w:rPr>
        <w:t>3.2</w:t>
      </w:r>
      <w:r>
        <w:rPr>
          <w:rFonts w:cs="Arial"/>
          <w:bCs/>
          <w:lang w:val="en-CA"/>
        </w:rPr>
        <w:tab/>
      </w:r>
      <w:r w:rsidRPr="00C44751">
        <w:rPr>
          <w:rFonts w:cs="Arial"/>
          <w:bCs/>
          <w:lang w:val="en-CA"/>
        </w:rPr>
        <w:t>Property Tax billing shall be completed on a timely basis consistent with budgetary requirements and cash flow needs of the Municipality.</w:t>
      </w:r>
    </w:p>
    <w:p w14:paraId="5FE7A8FA" w14:textId="66A65734" w:rsidR="00C44751" w:rsidRPr="00C44751" w:rsidRDefault="00C44751" w:rsidP="00C44751">
      <w:pPr>
        <w:overflowPunct w:val="0"/>
        <w:autoSpaceDE w:val="0"/>
        <w:autoSpaceDN w:val="0"/>
        <w:adjustRightInd w:val="0"/>
        <w:ind w:left="720" w:hanging="720"/>
        <w:textAlignment w:val="baseline"/>
        <w:rPr>
          <w:rFonts w:cs="Arial"/>
          <w:bCs/>
          <w:lang w:val="en-CA"/>
        </w:rPr>
      </w:pPr>
      <w:r>
        <w:rPr>
          <w:rFonts w:cs="Arial"/>
          <w:bCs/>
          <w:lang w:val="en-CA"/>
        </w:rPr>
        <w:t>3.3</w:t>
      </w:r>
      <w:r>
        <w:rPr>
          <w:rFonts w:cs="Arial"/>
          <w:bCs/>
          <w:lang w:val="en-CA"/>
        </w:rPr>
        <w:tab/>
      </w:r>
      <w:r w:rsidRPr="00C44751">
        <w:rPr>
          <w:rFonts w:cs="Arial"/>
          <w:bCs/>
          <w:lang w:val="en-CA"/>
        </w:rPr>
        <w:t>Interim tax billings shall be produced in January based on 50% of the annualized taxes of the property for the previous calendar year.</w:t>
      </w:r>
    </w:p>
    <w:p w14:paraId="554A70A3" w14:textId="29C22EF2" w:rsidR="00C44751" w:rsidRPr="00C44751" w:rsidRDefault="00C44751" w:rsidP="00C44751">
      <w:pPr>
        <w:overflowPunct w:val="0"/>
        <w:autoSpaceDE w:val="0"/>
        <w:autoSpaceDN w:val="0"/>
        <w:adjustRightInd w:val="0"/>
        <w:ind w:left="720" w:hanging="720"/>
        <w:textAlignment w:val="baseline"/>
        <w:rPr>
          <w:rFonts w:cs="Arial"/>
          <w:bCs/>
          <w:lang w:val="en-CA"/>
        </w:rPr>
      </w:pPr>
      <w:r>
        <w:rPr>
          <w:rFonts w:cs="Arial"/>
          <w:bCs/>
          <w:lang w:val="en-CA"/>
        </w:rPr>
        <w:t>3.4</w:t>
      </w:r>
      <w:r>
        <w:rPr>
          <w:rFonts w:cs="Arial"/>
          <w:bCs/>
          <w:lang w:val="en-CA"/>
        </w:rPr>
        <w:tab/>
      </w:r>
      <w:r w:rsidRPr="00C44751">
        <w:rPr>
          <w:rFonts w:cs="Arial"/>
          <w:bCs/>
          <w:lang w:val="en-CA"/>
        </w:rPr>
        <w:t>In accordance with the Municipal Act, taxes shall be recovered with costs as a debt due to the municipality from the taxpayer originally assessed for them and from any subsequent owner of the assessed land or any part of it.</w:t>
      </w:r>
    </w:p>
    <w:p w14:paraId="23CFF3AF" w14:textId="0FFDCE7B" w:rsidR="00C44751" w:rsidRPr="00C44751" w:rsidRDefault="00C44751" w:rsidP="00C44751">
      <w:pPr>
        <w:overflowPunct w:val="0"/>
        <w:autoSpaceDE w:val="0"/>
        <w:autoSpaceDN w:val="0"/>
        <w:adjustRightInd w:val="0"/>
        <w:ind w:left="720" w:hanging="720"/>
        <w:textAlignment w:val="baseline"/>
        <w:rPr>
          <w:rFonts w:cs="Arial"/>
          <w:bCs/>
          <w:lang w:val="en-CA"/>
        </w:rPr>
      </w:pPr>
      <w:r>
        <w:rPr>
          <w:rFonts w:cs="Arial"/>
          <w:bCs/>
          <w:lang w:val="en-CA"/>
        </w:rPr>
        <w:t>3.5</w:t>
      </w:r>
      <w:r>
        <w:rPr>
          <w:rFonts w:cs="Arial"/>
          <w:bCs/>
          <w:lang w:val="en-CA"/>
        </w:rPr>
        <w:tab/>
      </w:r>
      <w:r w:rsidRPr="00C44751">
        <w:rPr>
          <w:rFonts w:cs="Arial"/>
          <w:bCs/>
          <w:lang w:val="en-CA"/>
        </w:rPr>
        <w:t>The Municipality may issue a warrant to distrain for property taxes if the taxes remain unpaid for a period of fourteen days after the installment due date.</w:t>
      </w:r>
    </w:p>
    <w:p w14:paraId="7BC44B93" w14:textId="4B845CEC" w:rsidR="00C44751" w:rsidRPr="00C44751" w:rsidRDefault="00C44751" w:rsidP="00C44751">
      <w:pPr>
        <w:overflowPunct w:val="0"/>
        <w:autoSpaceDE w:val="0"/>
        <w:autoSpaceDN w:val="0"/>
        <w:adjustRightInd w:val="0"/>
        <w:ind w:left="720" w:hanging="720"/>
        <w:textAlignment w:val="baseline"/>
        <w:rPr>
          <w:rFonts w:cs="Arial"/>
          <w:bCs/>
          <w:lang w:val="en-CA"/>
        </w:rPr>
      </w:pPr>
      <w:r>
        <w:rPr>
          <w:rFonts w:cs="Arial"/>
          <w:bCs/>
          <w:lang w:val="en-CA"/>
        </w:rPr>
        <w:t>3.6</w:t>
      </w:r>
      <w:r>
        <w:rPr>
          <w:rFonts w:cs="Arial"/>
          <w:bCs/>
          <w:lang w:val="en-CA"/>
        </w:rPr>
        <w:tab/>
      </w:r>
      <w:r w:rsidRPr="00C44751">
        <w:rPr>
          <w:rFonts w:cs="Arial"/>
          <w:bCs/>
          <w:lang w:val="en-CA"/>
        </w:rPr>
        <w:t>The City shall apply amounts payable to a supplier of any goods and/or services to any outstanding realty taxes owed to the City.</w:t>
      </w:r>
    </w:p>
    <w:p w14:paraId="34943FCA" w14:textId="40B9A248" w:rsidR="00C44751" w:rsidRPr="00C44751" w:rsidRDefault="00C44751" w:rsidP="00C44751">
      <w:pPr>
        <w:overflowPunct w:val="0"/>
        <w:autoSpaceDE w:val="0"/>
        <w:autoSpaceDN w:val="0"/>
        <w:adjustRightInd w:val="0"/>
        <w:ind w:left="720" w:hanging="720"/>
        <w:textAlignment w:val="baseline"/>
        <w:rPr>
          <w:rFonts w:cs="Arial"/>
          <w:bCs/>
          <w:lang w:val="en-CA"/>
        </w:rPr>
      </w:pPr>
      <w:r>
        <w:rPr>
          <w:rFonts w:cs="Arial"/>
          <w:bCs/>
          <w:lang w:val="en-CA"/>
        </w:rPr>
        <w:t>3.7</w:t>
      </w:r>
      <w:r>
        <w:rPr>
          <w:rFonts w:cs="Arial"/>
          <w:bCs/>
          <w:lang w:val="en-CA"/>
        </w:rPr>
        <w:tab/>
      </w:r>
      <w:r w:rsidRPr="00C44751">
        <w:rPr>
          <w:rFonts w:cs="Arial"/>
          <w:bCs/>
          <w:lang w:val="en-CA"/>
        </w:rPr>
        <w:t>The City shall apply unpaid invoices due to the City for any goods and services to the Tax Roll for collection in accordance with the Municipal Act.</w:t>
      </w:r>
    </w:p>
    <w:p w14:paraId="365FE5C0" w14:textId="47982CAA" w:rsidR="00C44751" w:rsidRPr="00C44751" w:rsidRDefault="00C44751" w:rsidP="00C44751">
      <w:pPr>
        <w:pStyle w:val="Heading2"/>
        <w:rPr>
          <w:lang w:val="en-CA"/>
        </w:rPr>
      </w:pPr>
      <w:r>
        <w:rPr>
          <w:lang w:val="en-CA"/>
        </w:rPr>
        <w:t>4.</w:t>
      </w:r>
      <w:r>
        <w:rPr>
          <w:lang w:val="en-CA"/>
        </w:rPr>
        <w:tab/>
      </w:r>
      <w:r w:rsidRPr="00C44751">
        <w:rPr>
          <w:lang w:val="en-CA"/>
        </w:rPr>
        <w:t>Accounts Receivable</w:t>
      </w:r>
    </w:p>
    <w:p w14:paraId="17FDC787" w14:textId="0608C888" w:rsidR="00C44751" w:rsidRPr="00C44751" w:rsidRDefault="00C44751" w:rsidP="00C44751">
      <w:pPr>
        <w:overflowPunct w:val="0"/>
        <w:autoSpaceDE w:val="0"/>
        <w:autoSpaceDN w:val="0"/>
        <w:adjustRightInd w:val="0"/>
        <w:ind w:left="720" w:hanging="720"/>
        <w:textAlignment w:val="baseline"/>
        <w:rPr>
          <w:rFonts w:cs="Arial"/>
          <w:bCs/>
          <w:lang w:val="en-CA"/>
        </w:rPr>
      </w:pPr>
      <w:r>
        <w:rPr>
          <w:rFonts w:cs="Arial"/>
          <w:bCs/>
          <w:lang w:val="en-CA"/>
        </w:rPr>
        <w:t>4.1</w:t>
      </w:r>
      <w:r>
        <w:rPr>
          <w:rFonts w:cs="Arial"/>
          <w:bCs/>
          <w:lang w:val="en-CA"/>
        </w:rPr>
        <w:tab/>
      </w:r>
      <w:r w:rsidRPr="00C44751">
        <w:rPr>
          <w:rFonts w:cs="Arial"/>
          <w:bCs/>
          <w:lang w:val="en-CA"/>
        </w:rPr>
        <w:t>Accounts Receivable applies to accounts excluding Property Taxes, Water and Wastewater activity and Provincial Offenses.</w:t>
      </w:r>
    </w:p>
    <w:p w14:paraId="7DDC322C" w14:textId="6AF57747" w:rsidR="00C44751" w:rsidRPr="00C44751" w:rsidRDefault="00C44751" w:rsidP="00C44751">
      <w:pPr>
        <w:overflowPunct w:val="0"/>
        <w:autoSpaceDE w:val="0"/>
        <w:autoSpaceDN w:val="0"/>
        <w:adjustRightInd w:val="0"/>
        <w:ind w:left="720" w:hanging="720"/>
        <w:textAlignment w:val="baseline"/>
        <w:rPr>
          <w:rFonts w:cs="Arial"/>
          <w:bCs/>
          <w:lang w:val="en-CA"/>
        </w:rPr>
      </w:pPr>
      <w:r>
        <w:rPr>
          <w:rFonts w:cs="Arial"/>
          <w:bCs/>
          <w:lang w:val="en-CA"/>
        </w:rPr>
        <w:t>4.2</w:t>
      </w:r>
      <w:r>
        <w:rPr>
          <w:rFonts w:cs="Arial"/>
          <w:bCs/>
          <w:lang w:val="en-CA"/>
        </w:rPr>
        <w:tab/>
      </w:r>
      <w:r w:rsidRPr="00C44751">
        <w:rPr>
          <w:rFonts w:cs="Arial"/>
          <w:bCs/>
          <w:lang w:val="en-CA"/>
        </w:rPr>
        <w:t>City staff assigned to the administration and collection of accounts receivable accounts shall adhere to the policy, management directive and procedures.</w:t>
      </w:r>
    </w:p>
    <w:p w14:paraId="037DC1AB" w14:textId="1561477B" w:rsidR="00C44751" w:rsidRPr="00C44751" w:rsidRDefault="00C44751" w:rsidP="00C44751">
      <w:pPr>
        <w:overflowPunct w:val="0"/>
        <w:autoSpaceDE w:val="0"/>
        <w:autoSpaceDN w:val="0"/>
        <w:adjustRightInd w:val="0"/>
        <w:ind w:left="720" w:hanging="720"/>
        <w:textAlignment w:val="baseline"/>
        <w:rPr>
          <w:rFonts w:cs="Arial"/>
          <w:bCs/>
          <w:lang w:val="en-CA"/>
        </w:rPr>
      </w:pPr>
      <w:r>
        <w:rPr>
          <w:rFonts w:cs="Arial"/>
          <w:bCs/>
          <w:lang w:val="en-CA"/>
        </w:rPr>
        <w:t>4.3</w:t>
      </w:r>
      <w:r>
        <w:rPr>
          <w:rFonts w:cs="Arial"/>
          <w:bCs/>
          <w:lang w:val="en-CA"/>
        </w:rPr>
        <w:tab/>
      </w:r>
      <w:r w:rsidRPr="00C44751">
        <w:rPr>
          <w:rFonts w:cs="Arial"/>
          <w:bCs/>
          <w:lang w:val="en-CA"/>
        </w:rPr>
        <w:t>Accounts Receivable shall be invoiced on a routine basis in accordance with Municipal standards and in agreement with signed contracts.</w:t>
      </w:r>
    </w:p>
    <w:p w14:paraId="0A7B5E05" w14:textId="1DA08DE6" w:rsidR="00C44751" w:rsidRPr="00C44751" w:rsidRDefault="00C44751" w:rsidP="00C44751">
      <w:pPr>
        <w:overflowPunct w:val="0"/>
        <w:autoSpaceDE w:val="0"/>
        <w:autoSpaceDN w:val="0"/>
        <w:adjustRightInd w:val="0"/>
        <w:ind w:left="720" w:hanging="720"/>
        <w:textAlignment w:val="baseline"/>
        <w:rPr>
          <w:rFonts w:cs="Arial"/>
          <w:bCs/>
          <w:lang w:val="en-CA"/>
        </w:rPr>
      </w:pPr>
      <w:r>
        <w:rPr>
          <w:rFonts w:cs="Arial"/>
          <w:bCs/>
          <w:lang w:val="en-CA"/>
        </w:rPr>
        <w:t>4.4</w:t>
      </w:r>
      <w:r>
        <w:rPr>
          <w:rFonts w:cs="Arial"/>
          <w:bCs/>
          <w:lang w:val="en-CA"/>
        </w:rPr>
        <w:tab/>
      </w:r>
      <w:r w:rsidRPr="00C44751">
        <w:rPr>
          <w:rFonts w:cs="Arial"/>
          <w:bCs/>
          <w:lang w:val="en-CA"/>
        </w:rPr>
        <w:t>The Municipality shall assign accounts to a third party for collection, on behalf of the municipality, and, where authorized by legislation, add the delinquent amount to the property tax account.</w:t>
      </w:r>
    </w:p>
    <w:p w14:paraId="39D28F54" w14:textId="29C655FA" w:rsidR="00C44751" w:rsidRPr="00C44751" w:rsidRDefault="00C44751" w:rsidP="00C44751">
      <w:pPr>
        <w:overflowPunct w:val="0"/>
        <w:autoSpaceDE w:val="0"/>
        <w:autoSpaceDN w:val="0"/>
        <w:adjustRightInd w:val="0"/>
        <w:ind w:left="720" w:hanging="720"/>
        <w:textAlignment w:val="baseline"/>
        <w:rPr>
          <w:rFonts w:cs="Arial"/>
          <w:bCs/>
          <w:lang w:val="en-CA"/>
        </w:rPr>
      </w:pPr>
      <w:r>
        <w:rPr>
          <w:rFonts w:cs="Arial"/>
          <w:bCs/>
          <w:lang w:val="en-CA"/>
        </w:rPr>
        <w:lastRenderedPageBreak/>
        <w:t>4.5</w:t>
      </w:r>
      <w:r>
        <w:rPr>
          <w:rFonts w:cs="Arial"/>
          <w:bCs/>
          <w:lang w:val="en-CA"/>
        </w:rPr>
        <w:tab/>
      </w:r>
      <w:r w:rsidRPr="00C44751">
        <w:rPr>
          <w:rFonts w:cs="Arial"/>
          <w:bCs/>
          <w:lang w:val="en-CA"/>
        </w:rPr>
        <w:t>The Municipality shall establish in accordance with governing accounting standards a provision for doubtful accounts.</w:t>
      </w:r>
    </w:p>
    <w:p w14:paraId="5DD1551E" w14:textId="411AF72E" w:rsidR="00C44751" w:rsidRPr="00C44751" w:rsidRDefault="00C44751" w:rsidP="00C44751">
      <w:pPr>
        <w:overflowPunct w:val="0"/>
        <w:autoSpaceDE w:val="0"/>
        <w:autoSpaceDN w:val="0"/>
        <w:adjustRightInd w:val="0"/>
        <w:ind w:left="720" w:hanging="720"/>
        <w:textAlignment w:val="baseline"/>
        <w:rPr>
          <w:rFonts w:cs="Arial"/>
          <w:bCs/>
          <w:lang w:val="en-CA"/>
        </w:rPr>
      </w:pPr>
      <w:r>
        <w:rPr>
          <w:rFonts w:cs="Arial"/>
          <w:bCs/>
          <w:lang w:val="en-CA"/>
        </w:rPr>
        <w:t>4.6</w:t>
      </w:r>
      <w:r>
        <w:rPr>
          <w:rFonts w:cs="Arial"/>
          <w:bCs/>
          <w:lang w:val="en-CA"/>
        </w:rPr>
        <w:tab/>
      </w:r>
      <w:r w:rsidRPr="00C44751">
        <w:rPr>
          <w:rFonts w:cs="Arial"/>
          <w:bCs/>
          <w:lang w:val="en-CA"/>
        </w:rPr>
        <w:t>Statements of outstanding accounts shall issue on a cyclical basis.</w:t>
      </w:r>
    </w:p>
    <w:p w14:paraId="42BB444D" w14:textId="79C243FF" w:rsidR="00C44751" w:rsidRPr="00C44751" w:rsidRDefault="00C44751" w:rsidP="00C44751">
      <w:pPr>
        <w:pStyle w:val="Heading2"/>
      </w:pPr>
      <w:r>
        <w:t>5.0</w:t>
      </w:r>
      <w:r>
        <w:tab/>
      </w:r>
      <w:r w:rsidRPr="00C44751">
        <w:t>Parks, Recreation and Culture</w:t>
      </w:r>
    </w:p>
    <w:p w14:paraId="25382719" w14:textId="23104E6C" w:rsidR="00C44751" w:rsidRPr="00C44751" w:rsidRDefault="00C44751" w:rsidP="00C44751">
      <w:pPr>
        <w:overflowPunct w:val="0"/>
        <w:autoSpaceDE w:val="0"/>
        <w:autoSpaceDN w:val="0"/>
        <w:adjustRightInd w:val="0"/>
        <w:ind w:left="720" w:right="86" w:hanging="720"/>
        <w:textAlignment w:val="baseline"/>
        <w:rPr>
          <w:rFonts w:cs="Arial"/>
          <w:b/>
        </w:rPr>
      </w:pPr>
      <w:r>
        <w:rPr>
          <w:rFonts w:cs="Arial"/>
        </w:rPr>
        <w:t>5.1</w:t>
      </w:r>
      <w:r>
        <w:rPr>
          <w:rFonts w:cs="Arial"/>
        </w:rPr>
        <w:tab/>
      </w:r>
      <w:r w:rsidRPr="00C44751">
        <w:rPr>
          <w:rFonts w:cs="Arial"/>
        </w:rPr>
        <w:t>Basic Services shall be provided free of charge.</w:t>
      </w:r>
    </w:p>
    <w:p w14:paraId="7640BDD9" w14:textId="6FABBCDF" w:rsidR="00C44751" w:rsidRPr="00C44751" w:rsidRDefault="00C44751" w:rsidP="00C44751">
      <w:pPr>
        <w:overflowPunct w:val="0"/>
        <w:autoSpaceDE w:val="0"/>
        <w:autoSpaceDN w:val="0"/>
        <w:adjustRightInd w:val="0"/>
        <w:ind w:left="720" w:right="86" w:hanging="720"/>
        <w:textAlignment w:val="baseline"/>
        <w:rPr>
          <w:rFonts w:cs="Arial"/>
          <w:b/>
        </w:rPr>
      </w:pPr>
      <w:r>
        <w:rPr>
          <w:rFonts w:cs="Arial"/>
        </w:rPr>
        <w:t>5.2</w:t>
      </w:r>
      <w:r>
        <w:rPr>
          <w:rFonts w:cs="Arial"/>
        </w:rPr>
        <w:tab/>
      </w:r>
      <w:r w:rsidRPr="00C44751">
        <w:rPr>
          <w:rFonts w:cs="Arial"/>
        </w:rPr>
        <w:t>Enhanced Services shall be provided at a fee.</w:t>
      </w:r>
    </w:p>
    <w:p w14:paraId="2CC030E2" w14:textId="7CC4793E" w:rsidR="00C44751" w:rsidRPr="00C44751" w:rsidRDefault="00C44751" w:rsidP="00C44751">
      <w:pPr>
        <w:overflowPunct w:val="0"/>
        <w:autoSpaceDE w:val="0"/>
        <w:autoSpaceDN w:val="0"/>
        <w:adjustRightInd w:val="0"/>
        <w:ind w:left="720" w:right="86" w:hanging="720"/>
        <w:textAlignment w:val="baseline"/>
        <w:rPr>
          <w:rFonts w:cs="Arial"/>
          <w:b/>
        </w:rPr>
      </w:pPr>
      <w:r>
        <w:rPr>
          <w:rFonts w:cs="Arial"/>
        </w:rPr>
        <w:t>5.3</w:t>
      </w:r>
      <w:r>
        <w:rPr>
          <w:rFonts w:cs="Arial"/>
        </w:rPr>
        <w:tab/>
      </w:r>
      <w:r w:rsidRPr="00C44751">
        <w:rPr>
          <w:rFonts w:cs="Arial"/>
        </w:rPr>
        <w:t>Senior citizen residents may receive discount of the City’s base rate for programming and not including facility rental fees.</w:t>
      </w:r>
    </w:p>
    <w:p w14:paraId="64201C1A" w14:textId="6CDF81A7" w:rsidR="00C44751" w:rsidRPr="00C44751" w:rsidRDefault="00C44751" w:rsidP="00C44751">
      <w:pPr>
        <w:overflowPunct w:val="0"/>
        <w:autoSpaceDE w:val="0"/>
        <w:autoSpaceDN w:val="0"/>
        <w:adjustRightInd w:val="0"/>
        <w:ind w:left="720" w:right="86" w:hanging="720"/>
        <w:textAlignment w:val="baseline"/>
        <w:rPr>
          <w:rFonts w:cs="Arial"/>
          <w:b/>
        </w:rPr>
      </w:pPr>
      <w:r>
        <w:rPr>
          <w:rFonts w:cs="Arial"/>
        </w:rPr>
        <w:t>5.4</w:t>
      </w:r>
      <w:r>
        <w:rPr>
          <w:rFonts w:cs="Arial"/>
        </w:rPr>
        <w:tab/>
      </w:r>
      <w:r w:rsidRPr="00C44751">
        <w:rPr>
          <w:rFonts w:cs="Arial"/>
        </w:rPr>
        <w:t>Physically challenged residents as defined by Section 25 of the Canadian Human Rights Act and are restricted in wage earning power or ability to pay may apply for a reduction of the base rate for programming and not including facility rental fees.</w:t>
      </w:r>
    </w:p>
    <w:p w14:paraId="3EE2EEA8" w14:textId="495E9BA6" w:rsidR="00C44751" w:rsidRPr="00C44751" w:rsidRDefault="00C44751" w:rsidP="00C44751">
      <w:pPr>
        <w:overflowPunct w:val="0"/>
        <w:autoSpaceDE w:val="0"/>
        <w:autoSpaceDN w:val="0"/>
        <w:adjustRightInd w:val="0"/>
        <w:ind w:left="720" w:right="86" w:hanging="720"/>
        <w:textAlignment w:val="baseline"/>
        <w:rPr>
          <w:rFonts w:cs="Arial"/>
          <w:b/>
        </w:rPr>
      </w:pPr>
      <w:r>
        <w:rPr>
          <w:rFonts w:cs="Arial"/>
        </w:rPr>
        <w:t>5.5</w:t>
      </w:r>
      <w:r>
        <w:rPr>
          <w:rFonts w:cs="Arial"/>
        </w:rPr>
        <w:tab/>
      </w:r>
      <w:r w:rsidRPr="00C44751">
        <w:rPr>
          <w:rFonts w:cs="Arial"/>
        </w:rPr>
        <w:t>Not-for-Profit groups hosting community Canada Day Events in municipal parks are exempt from park permit fees for the event.</w:t>
      </w:r>
    </w:p>
    <w:p w14:paraId="22EA7B60" w14:textId="4E5844A8" w:rsidR="00C44751" w:rsidRPr="00C44751" w:rsidRDefault="00C44751" w:rsidP="00C44751">
      <w:pPr>
        <w:overflowPunct w:val="0"/>
        <w:autoSpaceDE w:val="0"/>
        <w:autoSpaceDN w:val="0"/>
        <w:adjustRightInd w:val="0"/>
        <w:ind w:left="720" w:right="86" w:hanging="720"/>
        <w:textAlignment w:val="baseline"/>
        <w:rPr>
          <w:rFonts w:cs="Arial"/>
          <w:b/>
        </w:rPr>
      </w:pPr>
      <w:r>
        <w:rPr>
          <w:rFonts w:cs="Arial"/>
        </w:rPr>
        <w:t>5.6</w:t>
      </w:r>
      <w:r>
        <w:rPr>
          <w:rFonts w:cs="Arial"/>
        </w:rPr>
        <w:tab/>
      </w:r>
      <w:r w:rsidRPr="00C44751">
        <w:rPr>
          <w:rFonts w:cs="Arial"/>
        </w:rPr>
        <w:t>Not-for-Profit groups hosting community events shall be provided a discount to the City’s base rate for community hall rental fees to a maximum of two times per year.</w:t>
      </w:r>
    </w:p>
    <w:p w14:paraId="188BCB46" w14:textId="033A85FE" w:rsidR="00C44751" w:rsidRPr="00C44751" w:rsidRDefault="00C44751" w:rsidP="00C44751">
      <w:pPr>
        <w:overflowPunct w:val="0"/>
        <w:autoSpaceDE w:val="0"/>
        <w:autoSpaceDN w:val="0"/>
        <w:adjustRightInd w:val="0"/>
        <w:ind w:left="720" w:right="86" w:hanging="720"/>
        <w:textAlignment w:val="baseline"/>
        <w:rPr>
          <w:rFonts w:cs="Arial"/>
          <w:b/>
        </w:rPr>
      </w:pPr>
      <w:r>
        <w:rPr>
          <w:rFonts w:cs="Arial"/>
        </w:rPr>
        <w:t>5.7</w:t>
      </w:r>
      <w:r>
        <w:rPr>
          <w:rFonts w:cs="Arial"/>
        </w:rPr>
        <w:tab/>
      </w:r>
      <w:r w:rsidRPr="00C44751">
        <w:rPr>
          <w:rFonts w:cs="Arial"/>
        </w:rPr>
        <w:t>Special consideration for discounts shall be considered by the Director for groups sponsored by the Division or provide in-kind volunteer services or revenue donations to the Division, e.g. minor sport associations.</w:t>
      </w:r>
    </w:p>
    <w:p w14:paraId="4601F526" w14:textId="7CACD199" w:rsidR="00C44751" w:rsidRPr="00C44751" w:rsidRDefault="00C44751" w:rsidP="00C44751">
      <w:pPr>
        <w:overflowPunct w:val="0"/>
        <w:autoSpaceDE w:val="0"/>
        <w:autoSpaceDN w:val="0"/>
        <w:adjustRightInd w:val="0"/>
        <w:ind w:left="720" w:right="86" w:hanging="720"/>
        <w:textAlignment w:val="baseline"/>
        <w:rPr>
          <w:rFonts w:cs="Arial"/>
          <w:b/>
        </w:rPr>
      </w:pPr>
      <w:r>
        <w:rPr>
          <w:rFonts w:cs="Arial"/>
        </w:rPr>
        <w:t>5.8</w:t>
      </w:r>
      <w:r>
        <w:rPr>
          <w:rFonts w:cs="Arial"/>
        </w:rPr>
        <w:tab/>
      </w:r>
      <w:r w:rsidRPr="00C44751">
        <w:rPr>
          <w:rFonts w:cs="Arial"/>
        </w:rPr>
        <w:t>Proprietary or commercial groups for financial gain or provide shall be charged a rate higher than the base rate for the facility rental fee.</w:t>
      </w:r>
    </w:p>
    <w:p w14:paraId="54269FE6" w14:textId="15A26611" w:rsidR="00C44751" w:rsidRPr="00C44751" w:rsidRDefault="00C44751" w:rsidP="00C44751">
      <w:pPr>
        <w:overflowPunct w:val="0"/>
        <w:autoSpaceDE w:val="0"/>
        <w:autoSpaceDN w:val="0"/>
        <w:adjustRightInd w:val="0"/>
        <w:ind w:left="720" w:right="86" w:hanging="720"/>
        <w:textAlignment w:val="baseline"/>
        <w:rPr>
          <w:rFonts w:cs="Arial"/>
          <w:b/>
        </w:rPr>
      </w:pPr>
      <w:r>
        <w:rPr>
          <w:rFonts w:cs="Arial"/>
        </w:rPr>
        <w:t>5.9</w:t>
      </w:r>
      <w:r>
        <w:rPr>
          <w:rFonts w:cs="Arial"/>
        </w:rPr>
        <w:tab/>
      </w:r>
      <w:r w:rsidRPr="00C44751">
        <w:rPr>
          <w:rFonts w:cs="Arial"/>
        </w:rPr>
        <w:t>Fees for non-residents shall be higher than the base rate for admission, reservations/rentals, and participation.</w:t>
      </w:r>
    </w:p>
    <w:p w14:paraId="68D12660" w14:textId="6C4FE27C" w:rsidR="00C44751" w:rsidRPr="00C44751" w:rsidRDefault="00C44751" w:rsidP="00C44751">
      <w:pPr>
        <w:overflowPunct w:val="0"/>
        <w:autoSpaceDE w:val="0"/>
        <w:autoSpaceDN w:val="0"/>
        <w:adjustRightInd w:val="0"/>
        <w:ind w:left="720" w:right="86" w:hanging="720"/>
        <w:textAlignment w:val="baseline"/>
        <w:rPr>
          <w:rFonts w:cs="Arial"/>
          <w:b/>
        </w:rPr>
      </w:pPr>
      <w:r>
        <w:rPr>
          <w:rFonts w:cs="Arial"/>
        </w:rPr>
        <w:t>5.10</w:t>
      </w:r>
      <w:r>
        <w:rPr>
          <w:rFonts w:cs="Arial"/>
        </w:rPr>
        <w:tab/>
      </w:r>
      <w:r w:rsidRPr="00C44751">
        <w:rPr>
          <w:rFonts w:cs="Arial"/>
        </w:rPr>
        <w:t>If a high risk activity is held fees shall be sufficient to cover the City’s direct costs associated with the event. Activity sponsors will be required to meet City insurance requirements.</w:t>
      </w:r>
    </w:p>
    <w:p w14:paraId="3ABA1953" w14:textId="7076FD6B" w:rsidR="00C44751" w:rsidRPr="00C44751" w:rsidRDefault="00C44751" w:rsidP="00C44751">
      <w:pPr>
        <w:overflowPunct w:val="0"/>
        <w:autoSpaceDE w:val="0"/>
        <w:autoSpaceDN w:val="0"/>
        <w:adjustRightInd w:val="0"/>
        <w:ind w:left="720" w:right="86" w:hanging="720"/>
        <w:textAlignment w:val="baseline"/>
        <w:rPr>
          <w:rFonts w:cs="Arial"/>
          <w:b/>
        </w:rPr>
      </w:pPr>
      <w:r>
        <w:rPr>
          <w:rFonts w:cs="Arial"/>
        </w:rPr>
        <w:lastRenderedPageBreak/>
        <w:t>5.11</w:t>
      </w:r>
      <w:r>
        <w:rPr>
          <w:rFonts w:cs="Arial"/>
        </w:rPr>
        <w:tab/>
      </w:r>
      <w:r w:rsidRPr="00C44751">
        <w:rPr>
          <w:rFonts w:cs="Arial"/>
        </w:rPr>
        <w:t>The use of City owned sign boards located at City recreational facilities shall be provided free of charge, based upon availability, for not-for-profit community based youth sports organizations to promote and recognize special achievements.</w:t>
      </w:r>
    </w:p>
    <w:p w14:paraId="106A66F0" w14:textId="1102845E" w:rsidR="00C44751" w:rsidRPr="00C44751" w:rsidRDefault="00C44751" w:rsidP="00C44751">
      <w:pPr>
        <w:overflowPunct w:val="0"/>
        <w:autoSpaceDE w:val="0"/>
        <w:autoSpaceDN w:val="0"/>
        <w:adjustRightInd w:val="0"/>
        <w:ind w:left="720" w:right="86" w:hanging="720"/>
        <w:textAlignment w:val="baseline"/>
        <w:rPr>
          <w:rFonts w:cs="Arial"/>
          <w:b/>
        </w:rPr>
      </w:pPr>
      <w:r>
        <w:rPr>
          <w:rFonts w:cs="Arial"/>
        </w:rPr>
        <w:t>5.12</w:t>
      </w:r>
      <w:r>
        <w:rPr>
          <w:rFonts w:cs="Arial"/>
        </w:rPr>
        <w:tab/>
      </w:r>
      <w:r w:rsidRPr="00C44751">
        <w:rPr>
          <w:rFonts w:cs="Arial"/>
        </w:rPr>
        <w:t>All rental permits must be signed and returned as confirmation of bookings and understanding of facility rules and regulations.  Refunds may not be provided for cancelled bookings.</w:t>
      </w:r>
    </w:p>
    <w:p w14:paraId="5CFBBA3C" w14:textId="5067C977" w:rsidR="00C44751" w:rsidRPr="00C44751" w:rsidRDefault="00C44751" w:rsidP="00C44751">
      <w:pPr>
        <w:overflowPunct w:val="0"/>
        <w:autoSpaceDE w:val="0"/>
        <w:autoSpaceDN w:val="0"/>
        <w:adjustRightInd w:val="0"/>
        <w:ind w:left="720" w:right="86" w:hanging="720"/>
        <w:textAlignment w:val="baseline"/>
        <w:rPr>
          <w:rFonts w:cs="Arial"/>
        </w:rPr>
      </w:pPr>
      <w:r>
        <w:rPr>
          <w:rFonts w:cs="Arial"/>
        </w:rPr>
        <w:t>5.13</w:t>
      </w:r>
      <w:r>
        <w:rPr>
          <w:rFonts w:cs="Arial"/>
        </w:rPr>
        <w:tab/>
      </w:r>
      <w:r w:rsidRPr="00C44751">
        <w:rPr>
          <w:rFonts w:cs="Arial"/>
        </w:rPr>
        <w:t>Payment for all program registration fees and membership fees are due in full at time of registration.</w:t>
      </w:r>
    </w:p>
    <w:p w14:paraId="402480B7" w14:textId="2962BDD1" w:rsidR="00C44751" w:rsidRPr="00C44751" w:rsidRDefault="00C44751" w:rsidP="00C44751">
      <w:pPr>
        <w:pStyle w:val="Heading2"/>
      </w:pPr>
      <w:r>
        <w:t>6.</w:t>
      </w:r>
      <w:r>
        <w:tab/>
      </w:r>
      <w:r w:rsidRPr="00C44751">
        <w:t>Responsibilities</w:t>
      </w:r>
    </w:p>
    <w:p w14:paraId="536ABC0E" w14:textId="241D1F57" w:rsidR="00C44751" w:rsidRPr="00C44751" w:rsidRDefault="00C44751" w:rsidP="00C44751">
      <w:pPr>
        <w:overflowPunct w:val="0"/>
        <w:autoSpaceDE w:val="0"/>
        <w:autoSpaceDN w:val="0"/>
        <w:adjustRightInd w:val="0"/>
        <w:ind w:left="720" w:right="86" w:hanging="720"/>
        <w:textAlignment w:val="baseline"/>
        <w:rPr>
          <w:rFonts w:cs="Arial"/>
          <w:b/>
        </w:rPr>
      </w:pPr>
      <w:r>
        <w:rPr>
          <w:rFonts w:cs="Arial"/>
        </w:rPr>
        <w:t>6.1</w:t>
      </w:r>
      <w:r>
        <w:rPr>
          <w:rFonts w:cs="Arial"/>
        </w:rPr>
        <w:tab/>
      </w:r>
      <w:r w:rsidRPr="00C44751">
        <w:rPr>
          <w:rFonts w:cs="Arial"/>
        </w:rPr>
        <w:t>Council is responsible to establish the City’s philosophy through this policy.</w:t>
      </w:r>
    </w:p>
    <w:p w14:paraId="40BD3B2E" w14:textId="314FED4E" w:rsidR="00C44751" w:rsidRPr="00C44751" w:rsidRDefault="00C44751" w:rsidP="00C44751">
      <w:pPr>
        <w:overflowPunct w:val="0"/>
        <w:autoSpaceDE w:val="0"/>
        <w:autoSpaceDN w:val="0"/>
        <w:adjustRightInd w:val="0"/>
        <w:ind w:left="720" w:right="86" w:hanging="720"/>
        <w:textAlignment w:val="baseline"/>
        <w:rPr>
          <w:rFonts w:cs="Arial"/>
          <w:b/>
        </w:rPr>
      </w:pPr>
      <w:r>
        <w:rPr>
          <w:rFonts w:cs="Arial"/>
        </w:rPr>
        <w:t>6.2</w:t>
      </w:r>
      <w:r>
        <w:rPr>
          <w:rFonts w:cs="Arial"/>
        </w:rPr>
        <w:tab/>
      </w:r>
      <w:r w:rsidRPr="00C44751">
        <w:rPr>
          <w:rFonts w:cs="Arial"/>
        </w:rPr>
        <w:t>The Chief Administrative Officer is accountable to approve the detailed management directives that establish the operational framework.</w:t>
      </w:r>
    </w:p>
    <w:p w14:paraId="3694223D" w14:textId="046535BE" w:rsidR="00C44751" w:rsidRPr="00C44751" w:rsidRDefault="00C44751" w:rsidP="00A54F35">
      <w:pPr>
        <w:overflowPunct w:val="0"/>
        <w:autoSpaceDE w:val="0"/>
        <w:autoSpaceDN w:val="0"/>
        <w:adjustRightInd w:val="0"/>
        <w:spacing w:after="120"/>
        <w:ind w:left="720" w:right="86" w:hanging="720"/>
        <w:textAlignment w:val="baseline"/>
        <w:rPr>
          <w:rFonts w:cs="Arial"/>
          <w:b/>
        </w:rPr>
      </w:pPr>
      <w:r>
        <w:rPr>
          <w:rFonts w:cs="Arial"/>
        </w:rPr>
        <w:t>6.3</w:t>
      </w:r>
      <w:r>
        <w:rPr>
          <w:rFonts w:cs="Arial"/>
        </w:rPr>
        <w:tab/>
      </w:r>
      <w:r w:rsidRPr="00C44751">
        <w:rPr>
          <w:rFonts w:cs="Arial"/>
        </w:rPr>
        <w:t>Corporate Services is responsible to ensure that the City’s Policy and Management Directive are adhered to.</w:t>
      </w:r>
    </w:p>
    <w:p w14:paraId="50752E13" w14:textId="77777777" w:rsidR="0090099E" w:rsidRPr="0090099E" w:rsidRDefault="0090099E" w:rsidP="00A54F35">
      <w:pPr>
        <w:keepNext/>
        <w:keepLines/>
        <w:spacing w:after="120"/>
        <w:outlineLvl w:val="0"/>
        <w:rPr>
          <w:rFonts w:eastAsiaTheme="majorEastAsia" w:cstheme="majorBidi"/>
          <w:b/>
          <w:bCs/>
          <w:color w:val="2C3D7A"/>
          <w:sz w:val="28"/>
          <w:szCs w:val="28"/>
        </w:rPr>
      </w:pPr>
      <w:r w:rsidRPr="0090099E">
        <w:rPr>
          <w:rFonts w:eastAsiaTheme="majorEastAsia" w:cstheme="majorBidi"/>
          <w:b/>
          <w:bCs/>
          <w:color w:val="2C3D7A"/>
          <w:sz w:val="28"/>
          <w:szCs w:val="28"/>
        </w:rPr>
        <w:t>Revision H</w:t>
      </w:r>
      <w:bookmarkStart w:id="0" w:name="_GoBack"/>
      <w:bookmarkEnd w:id="0"/>
      <w:r w:rsidRPr="0090099E">
        <w:rPr>
          <w:rFonts w:eastAsiaTheme="majorEastAsia" w:cstheme="majorBidi"/>
          <w:b/>
          <w:bCs/>
          <w:color w:val="2C3D7A"/>
          <w:sz w:val="28"/>
          <w:szCs w:val="28"/>
        </w:rPr>
        <w:t>istory:</w:t>
      </w:r>
    </w:p>
    <w:p w14:paraId="3A755C3B" w14:textId="77777777" w:rsidR="0090099E" w:rsidRPr="006173E2" w:rsidRDefault="0090099E" w:rsidP="00A54F35">
      <w:pPr>
        <w:keepNext/>
        <w:spacing w:after="120"/>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A54F35">
        <w:trPr>
          <w:trHeight w:val="485"/>
          <w:tblHeader/>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970"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90099E" w:rsidRPr="006173E2" w14:paraId="39888ABE" w14:textId="77777777" w:rsidTr="00FE48B2">
        <w:trPr>
          <w:trHeight w:val="432"/>
        </w:trPr>
        <w:tc>
          <w:tcPr>
            <w:tcW w:w="1217" w:type="dxa"/>
            <w:vAlign w:val="center"/>
          </w:tcPr>
          <w:p w14:paraId="4E914901" w14:textId="77777777" w:rsidR="0090099E" w:rsidRPr="006173E2" w:rsidRDefault="0090099E" w:rsidP="00FE48B2">
            <w:pPr>
              <w:rPr>
                <w:rFonts w:cs="Arial"/>
              </w:rPr>
            </w:pPr>
            <w:r w:rsidRPr="006173E2">
              <w:rPr>
                <w:rFonts w:cs="Arial"/>
              </w:rPr>
              <w:t>0.0</w:t>
            </w:r>
          </w:p>
        </w:tc>
        <w:tc>
          <w:tcPr>
            <w:tcW w:w="970" w:type="dxa"/>
            <w:vAlign w:val="center"/>
          </w:tcPr>
          <w:p w14:paraId="36AA98D6" w14:textId="50E5442E" w:rsidR="0090099E" w:rsidRPr="006173E2" w:rsidRDefault="00DC2655" w:rsidP="00FE48B2">
            <w:pPr>
              <w:rPr>
                <w:rFonts w:cs="Arial"/>
              </w:rPr>
            </w:pPr>
            <w:r>
              <w:rPr>
                <w:rFonts w:cs="Arial"/>
              </w:rPr>
              <w:t>01/20/2021</w:t>
            </w:r>
          </w:p>
        </w:tc>
        <w:tc>
          <w:tcPr>
            <w:tcW w:w="3933" w:type="dxa"/>
            <w:vAlign w:val="center"/>
          </w:tcPr>
          <w:p w14:paraId="49B60BAE" w14:textId="39E30ADC" w:rsidR="0090099E" w:rsidRPr="006173E2" w:rsidRDefault="00DC2655" w:rsidP="00FE48B2">
            <w:pPr>
              <w:rPr>
                <w:rFonts w:cs="Arial"/>
              </w:rPr>
            </w:pPr>
            <w:r>
              <w:rPr>
                <w:rFonts w:cs="Arial"/>
              </w:rPr>
              <w:t>Updated Policy Template</w:t>
            </w:r>
          </w:p>
        </w:tc>
        <w:tc>
          <w:tcPr>
            <w:tcW w:w="2160" w:type="dxa"/>
            <w:vAlign w:val="center"/>
          </w:tcPr>
          <w:p w14:paraId="67EAE60E" w14:textId="77777777" w:rsidR="0090099E" w:rsidRPr="006173E2" w:rsidRDefault="0090099E" w:rsidP="00FE48B2">
            <w:pPr>
              <w:rPr>
                <w:rFonts w:cs="Arial"/>
              </w:rPr>
            </w:pPr>
          </w:p>
        </w:tc>
      </w:tr>
      <w:tr w:rsidR="00A54F35" w:rsidRPr="006173E2" w14:paraId="015239F9" w14:textId="77777777" w:rsidTr="00FE48B2">
        <w:trPr>
          <w:trHeight w:val="432"/>
        </w:trPr>
        <w:tc>
          <w:tcPr>
            <w:tcW w:w="1217" w:type="dxa"/>
            <w:vAlign w:val="center"/>
          </w:tcPr>
          <w:p w14:paraId="6EBBF547" w14:textId="0CB3A724" w:rsidR="00A54F35" w:rsidRPr="006173E2" w:rsidRDefault="00A54F35" w:rsidP="00FE48B2">
            <w:pPr>
              <w:rPr>
                <w:rFonts w:cs="Arial"/>
              </w:rPr>
            </w:pPr>
            <w:r>
              <w:rPr>
                <w:rFonts w:cs="Arial"/>
              </w:rPr>
              <w:t>1.0</w:t>
            </w:r>
          </w:p>
        </w:tc>
        <w:tc>
          <w:tcPr>
            <w:tcW w:w="970" w:type="dxa"/>
            <w:vAlign w:val="center"/>
          </w:tcPr>
          <w:p w14:paraId="3BBD90D7" w14:textId="429D7B1A" w:rsidR="00A54F35" w:rsidRDefault="00A54F35" w:rsidP="00FE48B2">
            <w:pPr>
              <w:rPr>
                <w:rFonts w:cs="Arial"/>
              </w:rPr>
            </w:pPr>
            <w:r>
              <w:rPr>
                <w:rFonts w:cs="Arial"/>
              </w:rPr>
              <w:t>April 20, 2021</w:t>
            </w:r>
          </w:p>
        </w:tc>
        <w:tc>
          <w:tcPr>
            <w:tcW w:w="3933" w:type="dxa"/>
            <w:vAlign w:val="center"/>
          </w:tcPr>
          <w:p w14:paraId="726A5F3F" w14:textId="4E26FAF5" w:rsidR="00A54F35" w:rsidRDefault="00A54F35" w:rsidP="00FE48B2">
            <w:pPr>
              <w:rPr>
                <w:rFonts w:cs="Arial"/>
              </w:rPr>
            </w:pPr>
            <w:r>
              <w:rPr>
                <w:rFonts w:cs="Arial"/>
              </w:rPr>
              <w:t>Updated Policy Number</w:t>
            </w:r>
          </w:p>
        </w:tc>
        <w:tc>
          <w:tcPr>
            <w:tcW w:w="2160" w:type="dxa"/>
            <w:vAlign w:val="center"/>
          </w:tcPr>
          <w:p w14:paraId="75D4D73D" w14:textId="77777777" w:rsidR="00A54F35" w:rsidRPr="006173E2" w:rsidRDefault="00A54F35" w:rsidP="00FE48B2">
            <w:pPr>
              <w:rPr>
                <w:rFonts w:cs="Arial"/>
              </w:rPr>
            </w:pPr>
          </w:p>
        </w:tc>
      </w:tr>
    </w:tbl>
    <w:p w14:paraId="5990887B" w14:textId="598A3DBA" w:rsidR="00467795" w:rsidRDefault="00467795">
      <w:pPr>
        <w:spacing w:before="0" w:after="200" w:line="276" w:lineRule="auto"/>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39E766CD" w:rsidR="00226B10" w:rsidRPr="00F95061" w:rsidRDefault="00A54F35" w:rsidP="00F95061">
            <w:pPr>
              <w:pStyle w:val="Footer"/>
              <w:jc w:val="right"/>
              <w:rPr>
                <w:rFonts w:cs="Arial"/>
                <w:sz w:val="20"/>
                <w:szCs w:val="20"/>
              </w:rPr>
            </w:pPr>
            <w:r>
              <w:rPr>
                <w:rFonts w:cs="Arial"/>
                <w:sz w:val="20"/>
                <w:szCs w:val="20"/>
              </w:rPr>
              <w:t>CP2021-016</w:t>
            </w:r>
            <w:r w:rsidR="00C44751">
              <w:rPr>
                <w:rFonts w:cs="Arial"/>
                <w:sz w:val="20"/>
                <w:szCs w:val="20"/>
              </w:rPr>
              <w:t xml:space="preserve"> Collection and Billing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Pr>
                <w:rFonts w:cs="Arial"/>
                <w:bCs/>
                <w:noProof/>
                <w:sz w:val="20"/>
                <w:szCs w:val="20"/>
              </w:rPr>
              <w:t>2</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Pr>
                <w:rFonts w:cs="Arial"/>
                <w:bCs/>
                <w:noProof/>
                <w:sz w:val="20"/>
                <w:szCs w:val="20"/>
              </w:rPr>
              <w:t>6</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5B4A"/>
    <w:multiLevelType w:val="multilevel"/>
    <w:tmpl w:val="69F090E6"/>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06B71D4"/>
    <w:multiLevelType w:val="multilevel"/>
    <w:tmpl w:val="041C0C6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0864B7D"/>
    <w:multiLevelType w:val="hybridMultilevel"/>
    <w:tmpl w:val="D92288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3D911377"/>
    <w:multiLevelType w:val="multilevel"/>
    <w:tmpl w:val="E51C05F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58C325F"/>
    <w:multiLevelType w:val="hybridMultilevel"/>
    <w:tmpl w:val="5B1CB354"/>
    <w:lvl w:ilvl="0" w:tplc="10090019">
      <w:start w:val="1"/>
      <w:numFmt w:val="lowerLetter"/>
      <w:lvlText w:val="%1."/>
      <w:lvlJc w:val="left"/>
      <w:pPr>
        <w:ind w:left="2700" w:hanging="360"/>
      </w:p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num w:numId="1">
    <w:abstractNumId w:val="4"/>
  </w:num>
  <w:num w:numId="2">
    <w:abstractNumId w:val="1"/>
  </w:num>
  <w:num w:numId="3">
    <w:abstractNumId w:val="3"/>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5EA2"/>
    <w:rsid w:val="000F2CCD"/>
    <w:rsid w:val="00170791"/>
    <w:rsid w:val="00226B10"/>
    <w:rsid w:val="002A4BEF"/>
    <w:rsid w:val="00331815"/>
    <w:rsid w:val="003B3C67"/>
    <w:rsid w:val="003E69C2"/>
    <w:rsid w:val="00425202"/>
    <w:rsid w:val="0046540A"/>
    <w:rsid w:val="00467795"/>
    <w:rsid w:val="004A377A"/>
    <w:rsid w:val="004B297F"/>
    <w:rsid w:val="004B540D"/>
    <w:rsid w:val="005A3087"/>
    <w:rsid w:val="00614FA0"/>
    <w:rsid w:val="006470BE"/>
    <w:rsid w:val="006C50B4"/>
    <w:rsid w:val="006C6658"/>
    <w:rsid w:val="006E31BC"/>
    <w:rsid w:val="006F490F"/>
    <w:rsid w:val="007A4E37"/>
    <w:rsid w:val="007F67E1"/>
    <w:rsid w:val="008B7935"/>
    <w:rsid w:val="008E5E29"/>
    <w:rsid w:val="0090099E"/>
    <w:rsid w:val="009D3584"/>
    <w:rsid w:val="009E7C86"/>
    <w:rsid w:val="00A07FCF"/>
    <w:rsid w:val="00A136DA"/>
    <w:rsid w:val="00A54F35"/>
    <w:rsid w:val="00AC4A09"/>
    <w:rsid w:val="00B12CB8"/>
    <w:rsid w:val="00B5071F"/>
    <w:rsid w:val="00B53B6C"/>
    <w:rsid w:val="00B614C0"/>
    <w:rsid w:val="00C06DED"/>
    <w:rsid w:val="00C44751"/>
    <w:rsid w:val="00C74F14"/>
    <w:rsid w:val="00C97667"/>
    <w:rsid w:val="00D21202"/>
    <w:rsid w:val="00D744ED"/>
    <w:rsid w:val="00DC04AB"/>
    <w:rsid w:val="00DC2655"/>
    <w:rsid w:val="00EC2875"/>
    <w:rsid w:val="00EC2B18"/>
    <w:rsid w:val="00F70B5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8B7935"/>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8B7935"/>
    <w:pPr>
      <w:keepNext/>
      <w:keepLines/>
      <w:outlineLvl w:val="2"/>
    </w:pPr>
    <w:rPr>
      <w:rFonts w:eastAsiaTheme="majorEastAsia" w:cstheme="majorBidi"/>
      <w:b/>
      <w:color w:val="1F497D"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8B7935"/>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8B7935"/>
    <w:rPr>
      <w:rFonts w:ascii="Arial" w:eastAsiaTheme="majorEastAsia" w:hAnsi="Arial" w:cstheme="majorBidi"/>
      <w:b/>
      <w:color w:val="1F497D" w:themeColor="text2"/>
      <w:sz w:val="28"/>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27</COKL_x0020_Division>
    <COKL_x0020_Department xmlns="9a81a57e-1799-4259-a456-052d3d590a00">4</COKL_x0020_Department>
    <Effective_x0020_Date xmlns="9a81a57e-1799-4259-a456-052d3d590a00">2017-04-18T04:00:00+00:00</Effective_x0020_Date>
    <_dlc_DocId xmlns="2026e193-403e-49b0-84d7-399809578d26">PYP3NSX4DFEQ-18-83</_dlc_DocId>
    <_dlc_DocIdUrl xmlns="2026e193-403e-49b0-84d7-399809578d26">
      <Url>https://documents.city.kawarthalakes.on.ca/sites/CorpDocs/_layouts/15/DocIdRedir.aspx?ID=PYP3NSX4DFEQ-18-83</Url>
      <Description>PYP3NSX4DFEQ-18-83</Description>
    </_dlc_DocIdUrl>
    <Policy_x0020_Number xmlns="9a81a57e-1799-4259-a456-052d3d590a00">CP2021-016</Policy_x0020_Number>
    <Related_x0020_Procedure xmlns="9a81a57e-1799-4259-a456-052d3d590a00" xsi:nil="true"/>
    <Approval_x0020_Date xmlns="9a81a57e-1799-4259-a456-052d3d590a00">2017-04-18T04:00:00+00:00</Approval_x0020_Date>
    <Related_x0020_Policy xmlns="9a81a57e-1799-4259-a456-052d3d590a00" xsi:nil="true"/>
    <Policy_x0020_Name xmlns="9a81a57e-1799-4259-a456-052d3d590a00">Collection and Billing Policy</Policy_x0020_Name>
    <Policy_x0020_Category xmlns="9a81a57e-1799-4259-a456-052d3d590a00">Section B - Finance</Policy_x0020_Category>
    <Policy_x0020_Type xmlns="9a81a57e-1799-4259-a456-052d3d590a00">Corporate</Policy_x0020_Type>
    <Policy_x0020_Sub_x0020_Category xmlns="9a81a57e-1799-4259-a456-052d3d590a00">B.14 - Policies/Studies</Policy_x0020_Sub_x0020_Category>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16DDFF-633B-4694-9190-34D31D6E92B8}"/>
</file>

<file path=customXml/itemProps2.xml><?xml version="1.0" encoding="utf-8"?>
<ds:datastoreItem xmlns:ds="http://schemas.openxmlformats.org/officeDocument/2006/customXml" ds:itemID="{E3AA386B-2E1F-41A5-A116-13C235F3FC54}"/>
</file>

<file path=customXml/itemProps3.xml><?xml version="1.0" encoding="utf-8"?>
<ds:datastoreItem xmlns:ds="http://schemas.openxmlformats.org/officeDocument/2006/customXml" ds:itemID="{92885420-AA96-4D1F-ACD9-F58C69C7B352}"/>
</file>

<file path=customXml/itemProps4.xml><?xml version="1.0" encoding="utf-8"?>
<ds:datastoreItem xmlns:ds="http://schemas.openxmlformats.org/officeDocument/2006/customXml" ds:itemID="{7C9A72C8-0E8C-4CF0-8AEA-38BE146029B0}"/>
</file>

<file path=docProps/app.xml><?xml version="1.0" encoding="utf-8"?>
<Properties xmlns="http://schemas.openxmlformats.org/officeDocument/2006/extended-properties" xmlns:vt="http://schemas.openxmlformats.org/officeDocument/2006/docPropsVTypes">
  <Template>Normal</Template>
  <TotalTime>0</TotalTime>
  <Pages>6</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2021-06-04T16:54:00Z</dcterms:created>
  <dcterms:modified xsi:type="dcterms:W3CDTF">2021-06-04T16:54:00Z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e97b502b-8304-42a5-8011-eccb18629970</vt:lpwstr>
  </property>
</Properties>
</file>